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8C4" w:rsidRDefault="004E08C4" w:rsidP="004E08C4">
      <w:pPr>
        <w:jc w:val="center"/>
        <w:rPr>
          <w:b/>
        </w:rPr>
      </w:pPr>
      <w:bookmarkStart w:id="0" w:name="_GoBack"/>
      <w:bookmarkEnd w:id="0"/>
    </w:p>
    <w:p w:rsidR="004E08C4" w:rsidRDefault="004E08C4" w:rsidP="004E08C4">
      <w:pPr>
        <w:jc w:val="center"/>
        <w:rPr>
          <w:b/>
        </w:rPr>
      </w:pPr>
      <w:r w:rsidRPr="003A276B">
        <w:rPr>
          <w:b/>
        </w:rPr>
        <w:t>The Second Year Retention of Fall 201</w:t>
      </w:r>
      <w:r w:rsidR="00FA66F8">
        <w:rPr>
          <w:b/>
        </w:rPr>
        <w:t>3</w:t>
      </w:r>
      <w:r w:rsidRPr="003A276B">
        <w:rPr>
          <w:b/>
        </w:rPr>
        <w:t xml:space="preserve"> First-time Full-Time Freshmen</w:t>
      </w:r>
    </w:p>
    <w:p w:rsidR="004E08C4" w:rsidRDefault="004E08C4" w:rsidP="004E08C4">
      <w:pPr>
        <w:jc w:val="center"/>
        <w:rPr>
          <w:b/>
        </w:rPr>
      </w:pPr>
    </w:p>
    <w:p w:rsidR="004E08C4" w:rsidRDefault="004E08C4" w:rsidP="004E08C4">
      <w:r w:rsidRPr="003A276B">
        <w:t xml:space="preserve">In </w:t>
      </w:r>
      <w:r>
        <w:t>fall 201</w:t>
      </w:r>
      <w:r w:rsidR="000F0BAE">
        <w:t>3</w:t>
      </w:r>
      <w:r>
        <w:t>, 1,</w:t>
      </w:r>
      <w:r w:rsidR="000F0BAE">
        <w:t>313</w:t>
      </w:r>
      <w:r>
        <w:t xml:space="preserve"> first-time full-time freshmen entered UMass Boston. This was </w:t>
      </w:r>
      <w:r w:rsidR="000F0BAE">
        <w:t xml:space="preserve">an increase of 141 over the size of the fall 2012 cohort and was UMass Boston’s largest first-time full-time freshman cohort ever. </w:t>
      </w:r>
      <w:r>
        <w:t>Of these 1,</w:t>
      </w:r>
      <w:r w:rsidR="000F0BAE">
        <w:t>313</w:t>
      </w:r>
      <w:r>
        <w:t xml:space="preserve"> students, 1,</w:t>
      </w:r>
      <w:r w:rsidR="000F0BAE">
        <w:t>196</w:t>
      </w:r>
      <w:r>
        <w:t xml:space="preserve"> continued to spring 201</w:t>
      </w:r>
      <w:r w:rsidR="000F0BAE">
        <w:t>4</w:t>
      </w:r>
      <w:r>
        <w:t xml:space="preserve"> for a return rate of 9</w:t>
      </w:r>
      <w:r w:rsidR="000F0BAE">
        <w:t>1</w:t>
      </w:r>
      <w:r>
        <w:t>.</w:t>
      </w:r>
      <w:r w:rsidR="000F0BAE">
        <w:t>1</w:t>
      </w:r>
      <w:r>
        <w:t xml:space="preserve">% which </w:t>
      </w:r>
      <w:r w:rsidR="00F04184">
        <w:t xml:space="preserve">was </w:t>
      </w:r>
      <w:r w:rsidR="000F0BAE">
        <w:t>slightly below the spring return rate for the fall 2012 cohort.</w:t>
      </w:r>
      <w:r>
        <w:t xml:space="preserve"> </w:t>
      </w:r>
      <w:r w:rsidR="00F04184">
        <w:t xml:space="preserve">Of the 1,313 freshmen, 1,046 returned for fall 2014. </w:t>
      </w:r>
      <w:r>
        <w:t>This is a retention rate of 7</w:t>
      </w:r>
      <w:r w:rsidR="00F04184">
        <w:t>9</w:t>
      </w:r>
      <w:r>
        <w:t>.</w:t>
      </w:r>
      <w:r w:rsidR="00F04184">
        <w:t>7</w:t>
      </w:r>
      <w:r>
        <w:t xml:space="preserve">% which is </w:t>
      </w:r>
      <w:r w:rsidR="00F04184">
        <w:t>2.2</w:t>
      </w:r>
      <w:r>
        <w:t xml:space="preserve"> percentage points </w:t>
      </w:r>
      <w:r w:rsidR="00F04184">
        <w:t xml:space="preserve">higher than that of the </w:t>
      </w:r>
      <w:r>
        <w:t>201</w:t>
      </w:r>
      <w:r w:rsidR="00F04184">
        <w:t>2</w:t>
      </w:r>
      <w:r>
        <w:t xml:space="preserve"> cohort</w:t>
      </w:r>
      <w:r w:rsidR="00F04184">
        <w:t xml:space="preserve">. This 79.7% rate will be reported by the Integrated Postsecondary Data System (IPEDS) as 80% and is the highest rate for any UMass Boston cohort. The previous high was for the 2011 cohort with a rate of 78.8%. </w:t>
      </w:r>
      <w:r>
        <w:t xml:space="preserve"> </w:t>
      </w:r>
    </w:p>
    <w:p w:rsidR="004E08C4" w:rsidRDefault="004E08C4" w:rsidP="004E08C4"/>
    <w:p w:rsidR="00174BC0" w:rsidRPr="00174BC0" w:rsidRDefault="00174BC0" w:rsidP="00174BC0">
      <w:pPr>
        <w:jc w:val="center"/>
        <w:rPr>
          <w:b/>
        </w:rPr>
      </w:pPr>
      <w:r w:rsidRPr="00174BC0">
        <w:rPr>
          <w:b/>
        </w:rPr>
        <w:t>Some Highlights</w:t>
      </w:r>
    </w:p>
    <w:p w:rsidR="00174BC0" w:rsidRDefault="00174BC0" w:rsidP="004E08C4"/>
    <w:p w:rsidR="004E08C4" w:rsidRDefault="006608C2" w:rsidP="002174AA">
      <w:pPr>
        <w:pStyle w:val="ListParagraph"/>
        <w:numPr>
          <w:ilvl w:val="0"/>
          <w:numId w:val="4"/>
        </w:numPr>
      </w:pPr>
      <w:r>
        <w:t xml:space="preserve">The 216 </w:t>
      </w:r>
      <w:r w:rsidR="004E08C4">
        <w:t>Boston Public Schools graduates were more likely to return than other students at 8</w:t>
      </w:r>
      <w:r w:rsidR="00A478A7">
        <w:t>5.6</w:t>
      </w:r>
      <w:r w:rsidR="004E08C4">
        <w:t>% to 7</w:t>
      </w:r>
      <w:r w:rsidR="00A478A7">
        <w:t>8</w:t>
      </w:r>
      <w:r w:rsidR="004E08C4">
        <w:t xml:space="preserve">.5%. </w:t>
      </w:r>
      <w:r w:rsidR="00A478A7">
        <w:t>The difference was statistically significant.</w:t>
      </w:r>
    </w:p>
    <w:p w:rsidR="003359DE" w:rsidRDefault="003359DE" w:rsidP="003359DE">
      <w:pPr>
        <w:pStyle w:val="ListParagraph"/>
      </w:pPr>
    </w:p>
    <w:p w:rsidR="003359DE" w:rsidRDefault="006608C2" w:rsidP="003359DE">
      <w:pPr>
        <w:pStyle w:val="ListParagraph"/>
        <w:numPr>
          <w:ilvl w:val="0"/>
          <w:numId w:val="4"/>
        </w:numPr>
      </w:pPr>
      <w:r>
        <w:t>The 234 p</w:t>
      </w:r>
      <w:r w:rsidR="003359DE">
        <w:t>articipants in the Directions for Student Potential program returned at a rate of 8</w:t>
      </w:r>
      <w:r w:rsidR="00197E0D">
        <w:t>5</w:t>
      </w:r>
      <w:r w:rsidR="003359DE">
        <w:t>.</w:t>
      </w:r>
      <w:r w:rsidR="00197E0D">
        <w:t>5</w:t>
      </w:r>
      <w:r w:rsidR="003359DE">
        <w:t>% compared to 7</w:t>
      </w:r>
      <w:r w:rsidR="00197E0D">
        <w:t>8.4</w:t>
      </w:r>
      <w:r w:rsidR="003359DE">
        <w:t>% for others. The difference was statistically significant.</w:t>
      </w:r>
      <w:r w:rsidR="00754233">
        <w:t xml:space="preserve"> However, </w:t>
      </w:r>
      <w:r>
        <w:t xml:space="preserve">the 104 </w:t>
      </w:r>
      <w:r w:rsidR="00754233">
        <w:t>students who</w:t>
      </w:r>
      <w:r w:rsidR="00A478A7">
        <w:t xml:space="preserve"> participated only in DSP without Student Support Services</w:t>
      </w:r>
      <w:r w:rsidR="00754233">
        <w:t xml:space="preserve"> returned at a rate of 77.9%</w:t>
      </w:r>
      <w:r>
        <w:t>.</w:t>
      </w:r>
    </w:p>
    <w:p w:rsidR="003359DE" w:rsidRDefault="003359DE" w:rsidP="003359DE">
      <w:pPr>
        <w:pStyle w:val="ListParagraph"/>
      </w:pPr>
    </w:p>
    <w:p w:rsidR="003359DE" w:rsidRDefault="006608C2" w:rsidP="003359DE">
      <w:pPr>
        <w:pStyle w:val="ListParagraph"/>
        <w:numPr>
          <w:ilvl w:val="0"/>
          <w:numId w:val="4"/>
        </w:numPr>
      </w:pPr>
      <w:r>
        <w:t>The 140 p</w:t>
      </w:r>
      <w:r w:rsidR="003359DE">
        <w:t>articipants in Student Support Services were significantly more likely to return at 9</w:t>
      </w:r>
      <w:r w:rsidR="00A478A7">
        <w:t>1</w:t>
      </w:r>
      <w:r w:rsidR="003359DE">
        <w:t>.4% compared to</w:t>
      </w:r>
      <w:r w:rsidR="00A478A7">
        <w:t xml:space="preserve"> 78.3</w:t>
      </w:r>
      <w:r w:rsidR="003359DE">
        <w:t xml:space="preserve">% for others.  </w:t>
      </w:r>
      <w:r>
        <w:t>Of those 130 had also participated in DSP.</w:t>
      </w:r>
    </w:p>
    <w:p w:rsidR="003359DE" w:rsidRDefault="003359DE" w:rsidP="003359DE">
      <w:pPr>
        <w:pStyle w:val="ListParagraph"/>
      </w:pPr>
    </w:p>
    <w:p w:rsidR="003359DE" w:rsidRDefault="003359DE" w:rsidP="003359DE">
      <w:pPr>
        <w:pStyle w:val="ListParagraph"/>
        <w:numPr>
          <w:ilvl w:val="0"/>
          <w:numId w:val="4"/>
        </w:numPr>
      </w:pPr>
      <w:r>
        <w:t xml:space="preserve">Of </w:t>
      </w:r>
      <w:r w:rsidR="000F0BAE">
        <w:t>90</w:t>
      </w:r>
      <w:r>
        <w:t xml:space="preserve"> Navitas students in the cohort, </w:t>
      </w:r>
      <w:r w:rsidR="00754233">
        <w:t>70</w:t>
      </w:r>
      <w:r>
        <w:t xml:space="preserve"> returned for a rate of</w:t>
      </w:r>
      <w:r w:rsidR="00754233">
        <w:t xml:space="preserve"> 77.8%.</w:t>
      </w:r>
      <w:r>
        <w:t xml:space="preserve"> This was </w:t>
      </w:r>
      <w:r w:rsidR="00754233">
        <w:t xml:space="preserve">not </w:t>
      </w:r>
      <w:r>
        <w:t xml:space="preserve">significantly </w:t>
      </w:r>
      <w:r w:rsidR="00754233">
        <w:t xml:space="preserve">different </w:t>
      </w:r>
      <w:r w:rsidR="00F04184">
        <w:t>from</w:t>
      </w:r>
      <w:r w:rsidR="00197E0D">
        <w:t xml:space="preserve"> </w:t>
      </w:r>
      <w:r>
        <w:t>the rate for other students.</w:t>
      </w:r>
    </w:p>
    <w:p w:rsidR="003359DE" w:rsidRDefault="003359DE" w:rsidP="003359DE">
      <w:pPr>
        <w:pStyle w:val="ListParagraph"/>
      </w:pPr>
    </w:p>
    <w:p w:rsidR="00EC6FC1" w:rsidRDefault="003359DE" w:rsidP="00D30A96">
      <w:pPr>
        <w:pStyle w:val="ListParagraph"/>
        <w:numPr>
          <w:ilvl w:val="0"/>
          <w:numId w:val="4"/>
        </w:numPr>
      </w:pPr>
      <w:r>
        <w:t xml:space="preserve">Of the </w:t>
      </w:r>
      <w:r w:rsidR="000F0BAE">
        <w:t>22</w:t>
      </w:r>
      <w:r>
        <w:t xml:space="preserve"> Massachusetts International Academy students (MAIA), </w:t>
      </w:r>
      <w:r w:rsidR="006300DF">
        <w:t>20</w:t>
      </w:r>
      <w:r>
        <w:t xml:space="preserve"> returned for a rate of</w:t>
      </w:r>
      <w:r w:rsidR="006300DF">
        <w:t xml:space="preserve"> 90.9</w:t>
      </w:r>
      <w:r>
        <w:t xml:space="preserve">%.  This was </w:t>
      </w:r>
      <w:r w:rsidR="006300DF">
        <w:t xml:space="preserve">not </w:t>
      </w:r>
      <w:r>
        <w:t xml:space="preserve">significantly </w:t>
      </w:r>
      <w:r w:rsidR="006300DF">
        <w:t xml:space="preserve">different from </w:t>
      </w:r>
      <w:r>
        <w:t>the rate for other students.</w:t>
      </w:r>
    </w:p>
    <w:p w:rsidR="00EC6FC1" w:rsidRDefault="00EC6FC1" w:rsidP="00EC6FC1">
      <w:pPr>
        <w:pStyle w:val="ListParagraph"/>
      </w:pPr>
    </w:p>
    <w:p w:rsidR="00EC6FC1" w:rsidRDefault="006608C2" w:rsidP="00D30A96">
      <w:pPr>
        <w:pStyle w:val="ListParagraph"/>
        <w:numPr>
          <w:ilvl w:val="0"/>
          <w:numId w:val="4"/>
        </w:numPr>
      </w:pPr>
      <w:r>
        <w:t>The 37 s</w:t>
      </w:r>
      <w:r w:rsidR="00EC6FC1">
        <w:t>tudents who entered through the Transitions program returned at a rate of 94.6% compared to 79.2% for other freshmen. The difference was statistically significant.</w:t>
      </w:r>
    </w:p>
    <w:p w:rsidR="004E08C4" w:rsidRDefault="004E08C4" w:rsidP="004E08C4">
      <w:pPr>
        <w:pStyle w:val="ListParagraph"/>
      </w:pPr>
    </w:p>
    <w:p w:rsidR="004E08C4" w:rsidRDefault="003359DE" w:rsidP="004E08C4">
      <w:pPr>
        <w:pStyle w:val="ListParagraph"/>
        <w:numPr>
          <w:ilvl w:val="0"/>
          <w:numId w:val="4"/>
        </w:numPr>
      </w:pPr>
      <w:r>
        <w:t>A</w:t>
      </w:r>
      <w:r w:rsidR="004E08C4">
        <w:t xml:space="preserve">mong U.S. residents, </w:t>
      </w:r>
      <w:r w:rsidR="006608C2">
        <w:t xml:space="preserve">the 562 </w:t>
      </w:r>
      <w:r w:rsidR="004E08C4">
        <w:t xml:space="preserve">Pell Grant recipients had a return rate of </w:t>
      </w:r>
      <w:r w:rsidR="006300DF">
        <w:t xml:space="preserve">85.2% </w:t>
      </w:r>
      <w:r w:rsidR="004E08C4">
        <w:t>compared to 7</w:t>
      </w:r>
      <w:r w:rsidR="006300DF">
        <w:t>4</w:t>
      </w:r>
      <w:r w:rsidR="004E08C4">
        <w:t>.</w:t>
      </w:r>
      <w:r w:rsidR="006300DF">
        <w:t>0</w:t>
      </w:r>
      <w:r w:rsidR="004E08C4">
        <w:t>% for the</w:t>
      </w:r>
      <w:r w:rsidR="006608C2">
        <w:t xml:space="preserve"> 558 </w:t>
      </w:r>
      <w:r w:rsidR="004E08C4">
        <w:t xml:space="preserve">non-Pell U.S. residents. The difference was statistically significant. </w:t>
      </w:r>
    </w:p>
    <w:p w:rsidR="004E08C4" w:rsidRDefault="004E08C4" w:rsidP="004E08C4">
      <w:pPr>
        <w:pStyle w:val="ListParagraph"/>
      </w:pPr>
    </w:p>
    <w:p w:rsidR="004E08C4" w:rsidRDefault="00DB3CE8" w:rsidP="004E08C4">
      <w:pPr>
        <w:pStyle w:val="ListParagraph"/>
        <w:numPr>
          <w:ilvl w:val="0"/>
          <w:numId w:val="4"/>
        </w:numPr>
      </w:pPr>
      <w:r>
        <w:t xml:space="preserve">With a return rate of 82.5%, </w:t>
      </w:r>
      <w:r w:rsidR="006608C2">
        <w:t xml:space="preserve">the 246 </w:t>
      </w:r>
      <w:r>
        <w:t>p</w:t>
      </w:r>
      <w:r w:rsidR="004E08C4">
        <w:t xml:space="preserve">articipants in the College of Science and Mathematics’ Freshman Success Communities (FSC) </w:t>
      </w:r>
      <w:r>
        <w:t>w</w:t>
      </w:r>
      <w:r w:rsidR="004E08C4">
        <w:t xml:space="preserve">ere about </w:t>
      </w:r>
      <w:r w:rsidR="006300DF">
        <w:t>3.5</w:t>
      </w:r>
      <w:r w:rsidR="004E08C4">
        <w:t xml:space="preserve"> percentage points more likely to return than all other students </w:t>
      </w:r>
      <w:r w:rsidR="006300DF">
        <w:t>and 0.5</w:t>
      </w:r>
      <w:r w:rsidR="004E08C4">
        <w:t xml:space="preserve"> percentage point</w:t>
      </w:r>
      <w:r w:rsidR="006300DF">
        <w:t>s</w:t>
      </w:r>
      <w:r w:rsidR="004E08C4">
        <w:t xml:space="preserve"> </w:t>
      </w:r>
      <w:r w:rsidR="006300DF">
        <w:t>more</w:t>
      </w:r>
      <w:r w:rsidR="004E08C4">
        <w:t xml:space="preserve"> likely than </w:t>
      </w:r>
      <w:r w:rsidR="006608C2">
        <w:t xml:space="preserve">290 </w:t>
      </w:r>
      <w:r w:rsidR="004E08C4">
        <w:t xml:space="preserve">other CSM entrants.  Neither of the differences was statistically significant. </w:t>
      </w:r>
    </w:p>
    <w:p w:rsidR="003359DE" w:rsidRDefault="003359DE" w:rsidP="003359DE">
      <w:pPr>
        <w:pStyle w:val="ListParagraph"/>
      </w:pPr>
    </w:p>
    <w:p w:rsidR="004E08C4" w:rsidRDefault="006608C2" w:rsidP="004E08C4">
      <w:pPr>
        <w:pStyle w:val="ListParagraph"/>
        <w:numPr>
          <w:ilvl w:val="0"/>
          <w:numId w:val="4"/>
        </w:numPr>
      </w:pPr>
      <w:r>
        <w:t>The 86 p</w:t>
      </w:r>
      <w:r w:rsidR="004E08C4">
        <w:t>articipants in the College of Liberal Arts’ CLA 1</w:t>
      </w:r>
      <w:r w:rsidR="004E08C4" w:rsidRPr="002A5936">
        <w:rPr>
          <w:vertAlign w:val="superscript"/>
        </w:rPr>
        <w:t>st</w:t>
      </w:r>
      <w:r w:rsidR="004E08C4">
        <w:t xml:space="preserve"> program returned at a rate of 7</w:t>
      </w:r>
      <w:r w:rsidR="006300DF">
        <w:t>6.7</w:t>
      </w:r>
      <w:r w:rsidR="004E08C4">
        <w:t>%</w:t>
      </w:r>
      <w:r w:rsidR="00702D3B">
        <w:t xml:space="preserve"> </w:t>
      </w:r>
      <w:r w:rsidR="004E08C4">
        <w:t>compared to 7</w:t>
      </w:r>
      <w:r w:rsidR="006300DF">
        <w:t>9.9</w:t>
      </w:r>
      <w:r w:rsidR="004E08C4">
        <w:t>% for all other freshmen and 7</w:t>
      </w:r>
      <w:r w:rsidR="006300DF">
        <w:t>7.7</w:t>
      </w:r>
      <w:r w:rsidR="004E08C4">
        <w:t xml:space="preserve">% for </w:t>
      </w:r>
      <w:r>
        <w:t xml:space="preserve">the </w:t>
      </w:r>
      <w:r w:rsidR="004E08C4">
        <w:t>other</w:t>
      </w:r>
      <w:r>
        <w:t xml:space="preserve"> 435</w:t>
      </w:r>
      <w:r w:rsidR="004E08C4">
        <w:t xml:space="preserve"> CLA freshmen. The differences were not statistically significant. </w:t>
      </w:r>
    </w:p>
    <w:p w:rsidR="004E08C4" w:rsidRDefault="004E08C4" w:rsidP="004E08C4">
      <w:pPr>
        <w:pStyle w:val="ListParagraph"/>
      </w:pPr>
    </w:p>
    <w:p w:rsidR="003359DE" w:rsidRDefault="006608C2" w:rsidP="00D30A96">
      <w:pPr>
        <w:pStyle w:val="ListParagraph"/>
        <w:numPr>
          <w:ilvl w:val="0"/>
          <w:numId w:val="4"/>
        </w:numPr>
      </w:pPr>
      <w:r>
        <w:t>At 93.5%</w:t>
      </w:r>
      <w:r w:rsidR="00DC4F86">
        <w:t>,</w:t>
      </w:r>
      <w:r>
        <w:t xml:space="preserve"> the 31 p</w:t>
      </w:r>
      <w:r w:rsidR="004E08C4">
        <w:t xml:space="preserve">articipants in the College of Management’s Management LEAD program </w:t>
      </w:r>
      <w:r w:rsidR="00557A1E">
        <w:t xml:space="preserve">returned at higher </w:t>
      </w:r>
      <w:r>
        <w:t>rate</w:t>
      </w:r>
      <w:r w:rsidR="00557A1E">
        <w:t xml:space="preserve"> </w:t>
      </w:r>
      <w:r w:rsidR="004E08C4">
        <w:t xml:space="preserve">than </w:t>
      </w:r>
      <w:r>
        <w:t xml:space="preserve">all </w:t>
      </w:r>
      <w:r w:rsidR="004E08C4">
        <w:t>other freshmen at 7</w:t>
      </w:r>
      <w:r w:rsidR="006300DF">
        <w:t>9.3</w:t>
      </w:r>
      <w:r w:rsidR="004E08C4">
        <w:t xml:space="preserve">%, and they </w:t>
      </w:r>
      <w:r w:rsidR="00557A1E">
        <w:t xml:space="preserve">returned at higher rates </w:t>
      </w:r>
      <w:r w:rsidR="004E08C4">
        <w:t xml:space="preserve">than other </w:t>
      </w:r>
      <w:r>
        <w:t xml:space="preserve">the other 115 </w:t>
      </w:r>
      <w:r w:rsidR="004E08C4">
        <w:t>College of Management freshmen who returned at a rate of 80.0%</w:t>
      </w:r>
      <w:r w:rsidR="00DB3CE8">
        <w:t>. B</w:t>
      </w:r>
      <w:r w:rsidR="006300DF">
        <w:t xml:space="preserve">oth </w:t>
      </w:r>
      <w:r w:rsidR="004E08C4">
        <w:t>difference</w:t>
      </w:r>
      <w:r w:rsidR="006300DF">
        <w:t>s</w:t>
      </w:r>
      <w:r w:rsidR="004E08C4">
        <w:t xml:space="preserve"> w</w:t>
      </w:r>
      <w:r w:rsidR="006300DF">
        <w:t xml:space="preserve">ere narrowly outside of </w:t>
      </w:r>
      <w:r w:rsidR="004E08C4">
        <w:t>statistical significan</w:t>
      </w:r>
      <w:r w:rsidR="006300DF">
        <w:t>ce</w:t>
      </w:r>
      <w:r w:rsidR="004E08C4">
        <w:t xml:space="preserve">. </w:t>
      </w:r>
    </w:p>
    <w:p w:rsidR="006608C2" w:rsidRDefault="006608C2" w:rsidP="006608C2">
      <w:pPr>
        <w:pStyle w:val="ListParagraph"/>
      </w:pPr>
    </w:p>
    <w:p w:rsidR="00530FA7" w:rsidRDefault="003359DE" w:rsidP="003359DE">
      <w:pPr>
        <w:pStyle w:val="ListParagraph"/>
        <w:numPr>
          <w:ilvl w:val="0"/>
          <w:numId w:val="4"/>
        </w:numPr>
      </w:pPr>
      <w:r>
        <w:t xml:space="preserve">In the Honors Program, </w:t>
      </w:r>
      <w:r w:rsidR="00530FA7">
        <w:t>81</w:t>
      </w:r>
      <w:r>
        <w:t xml:space="preserve"> of </w:t>
      </w:r>
      <w:r w:rsidR="00530FA7">
        <w:t>91</w:t>
      </w:r>
      <w:r>
        <w:t xml:space="preserve"> students returned for a rate of </w:t>
      </w:r>
      <w:r w:rsidR="00530FA7">
        <w:t>89.0</w:t>
      </w:r>
      <w:r>
        <w:t>%</w:t>
      </w:r>
      <w:r w:rsidR="00530FA7">
        <w:t xml:space="preserve"> compared to 79.0</w:t>
      </w:r>
      <w:r w:rsidR="00197E0D">
        <w:t>%</w:t>
      </w:r>
      <w:r w:rsidR="00530FA7">
        <w:t xml:space="preserve"> for other students</w:t>
      </w:r>
      <w:r>
        <w:t>.</w:t>
      </w:r>
      <w:r w:rsidR="00530FA7">
        <w:t xml:space="preserve"> The difference was statistically significant.</w:t>
      </w:r>
    </w:p>
    <w:p w:rsidR="00530FA7" w:rsidRDefault="00530FA7" w:rsidP="00530FA7">
      <w:pPr>
        <w:pStyle w:val="ListParagraph"/>
      </w:pPr>
    </w:p>
    <w:p w:rsidR="003359DE" w:rsidRDefault="003359DE" w:rsidP="003359DE">
      <w:pPr>
        <w:pStyle w:val="ListParagraph"/>
        <w:numPr>
          <w:ilvl w:val="0"/>
          <w:numId w:val="4"/>
        </w:numPr>
      </w:pPr>
      <w:r>
        <w:t xml:space="preserve">High school GPA was positively and significantly associated with returning. </w:t>
      </w:r>
    </w:p>
    <w:p w:rsidR="003359DE" w:rsidRDefault="003359DE" w:rsidP="003359DE"/>
    <w:p w:rsidR="00797D03" w:rsidRDefault="00530FA7" w:rsidP="003359DE">
      <w:pPr>
        <w:pStyle w:val="ListParagraph"/>
        <w:numPr>
          <w:ilvl w:val="0"/>
          <w:numId w:val="4"/>
        </w:numPr>
      </w:pPr>
      <w:r>
        <w:t xml:space="preserve">Neither Mathematics nor </w:t>
      </w:r>
      <w:r w:rsidR="00797D03">
        <w:t>Critical Reading (</w:t>
      </w:r>
      <w:r w:rsidR="003359DE">
        <w:t>Verbal</w:t>
      </w:r>
      <w:r w:rsidR="00797D03">
        <w:t>)</w:t>
      </w:r>
      <w:r w:rsidR="003359DE">
        <w:t xml:space="preserve"> SAT scores were associated with retention</w:t>
      </w:r>
      <w:r w:rsidR="00174BC0">
        <w:t xml:space="preserve"> at a statistically significant level.</w:t>
      </w:r>
    </w:p>
    <w:p w:rsidR="00797D03" w:rsidRDefault="00797D03" w:rsidP="00797D03">
      <w:pPr>
        <w:pStyle w:val="ListParagraph"/>
      </w:pPr>
    </w:p>
    <w:p w:rsidR="004E08C4" w:rsidRDefault="003359DE" w:rsidP="002174AA">
      <w:pPr>
        <w:pStyle w:val="ListParagraph"/>
        <w:numPr>
          <w:ilvl w:val="0"/>
          <w:numId w:val="4"/>
        </w:numPr>
      </w:pPr>
      <w:r>
        <w:t xml:space="preserve"> </w:t>
      </w:r>
      <w:r w:rsidR="004E08C4">
        <w:t xml:space="preserve">There were </w:t>
      </w:r>
      <w:r w:rsidR="00797D03">
        <w:t>five</w:t>
      </w:r>
      <w:r w:rsidR="004E08C4">
        <w:t xml:space="preserve"> veterans identified in the cohort. </w:t>
      </w:r>
      <w:r w:rsidR="00797D03">
        <w:t xml:space="preserve">Four </w:t>
      </w:r>
      <w:r w:rsidR="004E08C4">
        <w:t xml:space="preserve">of them returned for a rate of </w:t>
      </w:r>
      <w:r w:rsidR="00797D03">
        <w:t>8</w:t>
      </w:r>
      <w:r w:rsidR="004E08C4">
        <w:t>0%.</w:t>
      </w:r>
      <w:r w:rsidR="00174BC0">
        <w:t xml:space="preserve"> This is too small a group for a reasonable significance test. </w:t>
      </w:r>
    </w:p>
    <w:p w:rsidR="00EC6FC1" w:rsidRDefault="00EC6FC1" w:rsidP="00EC6FC1">
      <w:pPr>
        <w:pStyle w:val="ListParagraph"/>
      </w:pPr>
    </w:p>
    <w:p w:rsidR="00EC6FC1" w:rsidRDefault="00EC6FC1" w:rsidP="00EC6FC1">
      <w:pPr>
        <w:pStyle w:val="ListParagraph"/>
        <w:numPr>
          <w:ilvl w:val="0"/>
          <w:numId w:val="4"/>
        </w:numPr>
      </w:pPr>
      <w:r>
        <w:t xml:space="preserve">Among U.S. residents, </w:t>
      </w:r>
      <w:r w:rsidR="006608C2">
        <w:t>the 213 i</w:t>
      </w:r>
      <w:r>
        <w:t>mmigrants were significantly more likely to return than</w:t>
      </w:r>
      <w:r w:rsidR="006608C2">
        <w:t xml:space="preserve"> the 907</w:t>
      </w:r>
      <w:r>
        <w:t xml:space="preserve"> U.S. born residents at 88.7% to 77.5%. </w:t>
      </w:r>
    </w:p>
    <w:p w:rsidR="00EC6FC1" w:rsidRDefault="00EC6FC1" w:rsidP="00EC6FC1">
      <w:pPr>
        <w:pStyle w:val="ListParagraph"/>
      </w:pPr>
    </w:p>
    <w:p w:rsidR="00EC6FC1" w:rsidRDefault="00EC6FC1" w:rsidP="00EC6FC1">
      <w:pPr>
        <w:pStyle w:val="ListParagraph"/>
        <w:numPr>
          <w:ilvl w:val="0"/>
          <w:numId w:val="4"/>
        </w:numPr>
      </w:pPr>
      <w:r>
        <w:t>Among students who completed the incoming freshman survey during orientation, th</w:t>
      </w:r>
      <w:r w:rsidR="006608C2">
        <w:t xml:space="preserve">e </w:t>
      </w:r>
      <w:r w:rsidR="00E70D8D">
        <w:t>531</w:t>
      </w:r>
      <w:r>
        <w:t xml:space="preserve"> who reported speaking a language other than English at home o</w:t>
      </w:r>
      <w:r w:rsidR="00E70D8D">
        <w:t>r</w:t>
      </w:r>
      <w:r>
        <w:t xml:space="preserve"> with family were more likely to return at 85.9% compared to 73.6%</w:t>
      </w:r>
      <w:r w:rsidR="006608C2">
        <w:t xml:space="preserve"> for the other </w:t>
      </w:r>
      <w:r w:rsidR="00E70D8D">
        <w:t>493 respondents</w:t>
      </w:r>
      <w:r>
        <w:t xml:space="preserve">. The difference was statistically significant. </w:t>
      </w:r>
    </w:p>
    <w:p w:rsidR="00EC6FC1" w:rsidRDefault="00EC6FC1" w:rsidP="00EC6FC1">
      <w:pPr>
        <w:pStyle w:val="ListParagraph"/>
      </w:pPr>
    </w:p>
    <w:p w:rsidR="003359DE" w:rsidRPr="00174BC0" w:rsidRDefault="00EC6FC1" w:rsidP="00174BC0">
      <w:pPr>
        <w:pStyle w:val="ListParagraph"/>
        <w:numPr>
          <w:ilvl w:val="0"/>
          <w:numId w:val="4"/>
        </w:numPr>
        <w:rPr>
          <w:b/>
        </w:rPr>
      </w:pPr>
      <w:r>
        <w:t>Among students who completed the incoming freshman survey during orientation, th</w:t>
      </w:r>
      <w:r w:rsidR="00724880">
        <w:t>e 571</w:t>
      </w:r>
      <w:r>
        <w:t xml:space="preserve"> who identified as first generation (neither parent</w:t>
      </w:r>
      <w:r w:rsidR="00724880">
        <w:t xml:space="preserve">/guardian </w:t>
      </w:r>
      <w:r>
        <w:t xml:space="preserve">completed a bachelor’s degree) returned at a rate of 81.3% compared to 78.5% </w:t>
      </w:r>
      <w:r w:rsidR="00724880">
        <w:t>for the other 451 survey respondents</w:t>
      </w:r>
      <w:r>
        <w:t>. The difference was not statistically significant.</w:t>
      </w:r>
    </w:p>
    <w:p w:rsidR="00174BC0" w:rsidRPr="00174BC0" w:rsidRDefault="00174BC0" w:rsidP="00174BC0">
      <w:pPr>
        <w:pStyle w:val="ListParagraph"/>
        <w:rPr>
          <w:b/>
        </w:rPr>
      </w:pPr>
    </w:p>
    <w:p w:rsidR="00174BC0" w:rsidRDefault="00174BC0" w:rsidP="00174BC0">
      <w:pPr>
        <w:pStyle w:val="ListParagraph"/>
        <w:numPr>
          <w:ilvl w:val="0"/>
          <w:numId w:val="4"/>
        </w:numPr>
      </w:pPr>
      <w:r w:rsidRPr="00174BC0">
        <w:t>Men were less likely t</w:t>
      </w:r>
      <w:r>
        <w:t>o return than women at 77.7% compared to 81.5%, but the difference was not statistically significant.</w:t>
      </w:r>
    </w:p>
    <w:p w:rsidR="006332B6" w:rsidRDefault="006332B6" w:rsidP="006332B6">
      <w:pPr>
        <w:pStyle w:val="ListParagraph"/>
      </w:pPr>
    </w:p>
    <w:p w:rsidR="006332B6" w:rsidRDefault="006332B6" w:rsidP="006332B6">
      <w:pPr>
        <w:pStyle w:val="ListParagraph"/>
        <w:numPr>
          <w:ilvl w:val="0"/>
          <w:numId w:val="4"/>
        </w:numPr>
      </w:pPr>
      <w:r>
        <w:t>The 213 students who had at least one course withdrawal in the first semester were significantly less likely to return that those who did not have a withdrawal (66.7% to 82.2%).</w:t>
      </w:r>
    </w:p>
    <w:p w:rsidR="006332B6" w:rsidRDefault="006332B6" w:rsidP="006332B6">
      <w:pPr>
        <w:pStyle w:val="ListParagraph"/>
        <w:ind w:left="775"/>
      </w:pPr>
    </w:p>
    <w:p w:rsidR="006332B6" w:rsidRDefault="006332B6" w:rsidP="006332B6">
      <w:pPr>
        <w:pStyle w:val="ListParagraph"/>
        <w:numPr>
          <w:ilvl w:val="0"/>
          <w:numId w:val="4"/>
        </w:numPr>
      </w:pPr>
      <w:r>
        <w:t>The 260 students who had at least one course failure in the first semester were significantly less likely to return that those who did not have a failure (66.2% to 83.0%).</w:t>
      </w:r>
    </w:p>
    <w:p w:rsidR="006332B6" w:rsidRDefault="006332B6" w:rsidP="006332B6">
      <w:pPr>
        <w:pStyle w:val="ListParagraph"/>
        <w:ind w:left="775"/>
      </w:pPr>
    </w:p>
    <w:p w:rsidR="00174BC0" w:rsidRDefault="00174BC0" w:rsidP="004E08C4">
      <w:pPr>
        <w:jc w:val="center"/>
        <w:rPr>
          <w:b/>
        </w:rPr>
      </w:pPr>
    </w:p>
    <w:p w:rsidR="004E08C4" w:rsidRPr="000C304D" w:rsidRDefault="004E08C4" w:rsidP="004E08C4">
      <w:pPr>
        <w:jc w:val="center"/>
        <w:rPr>
          <w:b/>
        </w:rPr>
      </w:pPr>
      <w:r w:rsidRPr="000C304D">
        <w:rPr>
          <w:b/>
        </w:rPr>
        <w:t>Race/Ethnicity and Gender</w:t>
      </w:r>
    </w:p>
    <w:p w:rsidR="004E08C4" w:rsidRPr="000C304D" w:rsidRDefault="004E08C4" w:rsidP="004E08C4">
      <w:pPr>
        <w:jc w:val="center"/>
        <w:rPr>
          <w:b/>
        </w:rPr>
      </w:pPr>
    </w:p>
    <w:p w:rsidR="004E08C4" w:rsidRDefault="004E08C4" w:rsidP="004E08C4">
      <w:r>
        <w:t xml:space="preserve">Among students who self-identified a </w:t>
      </w:r>
      <w:r w:rsidR="00174BC0">
        <w:t xml:space="preserve">single </w:t>
      </w:r>
      <w:r>
        <w:t>racial/ethnic group, Asians</w:t>
      </w:r>
      <w:r w:rsidR="00174BC0">
        <w:t xml:space="preserve"> and </w:t>
      </w:r>
      <w:r w:rsidR="00704FC9">
        <w:t>Black/African Americans</w:t>
      </w:r>
      <w:r>
        <w:t xml:space="preserve"> had the highest return rates and White non-Hispanic</w:t>
      </w:r>
      <w:r w:rsidR="00704FC9">
        <w:t>s</w:t>
      </w:r>
      <w:r>
        <w:t xml:space="preserve"> had the lowest. </w:t>
      </w:r>
      <w:r w:rsidR="00704FC9">
        <w:t xml:space="preserve">No student identified as solely </w:t>
      </w:r>
      <w:r>
        <w:t xml:space="preserve">Native American </w:t>
      </w:r>
      <w:r w:rsidR="00704FC9">
        <w:t>or</w:t>
      </w:r>
      <w:r>
        <w:t xml:space="preserve"> Hawaiian/Pacific Islander</w:t>
      </w:r>
      <w:r w:rsidR="00704FC9">
        <w:t>.</w:t>
      </w:r>
      <w:r w:rsidR="005E337D">
        <w:t xml:space="preserve"> </w:t>
      </w:r>
      <w:r>
        <w:t xml:space="preserve">The details are presented in Table 1. </w:t>
      </w:r>
    </w:p>
    <w:p w:rsidR="004E08C4" w:rsidRPr="009A3BBC" w:rsidRDefault="004E08C4" w:rsidP="004E08C4">
      <w:pPr>
        <w:rPr>
          <w:b/>
        </w:rPr>
      </w:pPr>
    </w:p>
    <w:p w:rsidR="004E08C4" w:rsidRDefault="004E08C4" w:rsidP="004E08C4">
      <w:pPr>
        <w:rPr>
          <w:b/>
        </w:rPr>
      </w:pPr>
      <w:r w:rsidRPr="009A3BBC">
        <w:rPr>
          <w:b/>
        </w:rPr>
        <w:t>Table 1: Retention by Race/Ethnicity</w:t>
      </w:r>
    </w:p>
    <w:tbl>
      <w:tblPr>
        <w:tblStyle w:val="TableGrid"/>
        <w:tblW w:w="0" w:type="auto"/>
        <w:tblLook w:val="04A0" w:firstRow="1" w:lastRow="0" w:firstColumn="1" w:lastColumn="0" w:noHBand="0" w:noVBand="1"/>
      </w:tblPr>
      <w:tblGrid>
        <w:gridCol w:w="3055"/>
        <w:gridCol w:w="2250"/>
        <w:gridCol w:w="2340"/>
        <w:gridCol w:w="1620"/>
      </w:tblGrid>
      <w:tr w:rsidR="00704FC9" w:rsidRPr="00704FC9" w:rsidTr="00704FC9">
        <w:trPr>
          <w:trHeight w:val="584"/>
        </w:trPr>
        <w:tc>
          <w:tcPr>
            <w:tcW w:w="3055" w:type="dxa"/>
            <w:hideMark/>
          </w:tcPr>
          <w:p w:rsidR="00704FC9" w:rsidRPr="00704FC9" w:rsidRDefault="00704FC9">
            <w:pPr>
              <w:rPr>
                <w:b/>
                <w:bCs/>
              </w:rPr>
            </w:pPr>
            <w:r w:rsidRPr="00704FC9">
              <w:rPr>
                <w:b/>
                <w:bCs/>
              </w:rPr>
              <w:t>Race/Ethnicity</w:t>
            </w:r>
          </w:p>
        </w:tc>
        <w:tc>
          <w:tcPr>
            <w:tcW w:w="2250" w:type="dxa"/>
            <w:hideMark/>
          </w:tcPr>
          <w:p w:rsidR="00704FC9" w:rsidRPr="00704FC9" w:rsidRDefault="00704FC9" w:rsidP="00704FC9">
            <w:pPr>
              <w:jc w:val="center"/>
              <w:rPr>
                <w:b/>
                <w:bCs/>
              </w:rPr>
            </w:pPr>
            <w:r w:rsidRPr="00704FC9">
              <w:rPr>
                <w:b/>
                <w:bCs/>
              </w:rPr>
              <w:t>Number Entering  Fall 2013</w:t>
            </w:r>
          </w:p>
        </w:tc>
        <w:tc>
          <w:tcPr>
            <w:tcW w:w="2340" w:type="dxa"/>
            <w:hideMark/>
          </w:tcPr>
          <w:p w:rsidR="00704FC9" w:rsidRPr="00704FC9" w:rsidRDefault="00704FC9" w:rsidP="00704FC9">
            <w:pPr>
              <w:jc w:val="center"/>
              <w:rPr>
                <w:b/>
                <w:bCs/>
              </w:rPr>
            </w:pPr>
            <w:r w:rsidRPr="00704FC9">
              <w:rPr>
                <w:b/>
                <w:bCs/>
              </w:rPr>
              <w:t>Number Returning Fall 2014</w:t>
            </w:r>
          </w:p>
        </w:tc>
        <w:tc>
          <w:tcPr>
            <w:tcW w:w="1620" w:type="dxa"/>
            <w:hideMark/>
          </w:tcPr>
          <w:p w:rsidR="00704FC9" w:rsidRPr="00704FC9" w:rsidRDefault="00704FC9" w:rsidP="00704FC9">
            <w:pPr>
              <w:jc w:val="center"/>
              <w:rPr>
                <w:b/>
                <w:bCs/>
              </w:rPr>
            </w:pPr>
            <w:r w:rsidRPr="00704FC9">
              <w:rPr>
                <w:b/>
                <w:bCs/>
              </w:rPr>
              <w:t>Retention Rate</w:t>
            </w:r>
          </w:p>
        </w:tc>
      </w:tr>
      <w:tr w:rsidR="00704FC9" w:rsidRPr="00704FC9" w:rsidTr="00704FC9">
        <w:trPr>
          <w:trHeight w:val="300"/>
        </w:trPr>
        <w:tc>
          <w:tcPr>
            <w:tcW w:w="3055" w:type="dxa"/>
            <w:noWrap/>
            <w:hideMark/>
          </w:tcPr>
          <w:p w:rsidR="00704FC9" w:rsidRPr="00704FC9" w:rsidRDefault="00704FC9">
            <w:r w:rsidRPr="00704FC9">
              <w:t>Asian</w:t>
            </w:r>
          </w:p>
        </w:tc>
        <w:tc>
          <w:tcPr>
            <w:tcW w:w="2250" w:type="dxa"/>
            <w:noWrap/>
            <w:hideMark/>
          </w:tcPr>
          <w:p w:rsidR="00704FC9" w:rsidRPr="00704FC9" w:rsidRDefault="00704FC9" w:rsidP="00704FC9">
            <w:pPr>
              <w:jc w:val="center"/>
            </w:pPr>
            <w:r w:rsidRPr="00704FC9">
              <w:t>226</w:t>
            </w:r>
          </w:p>
        </w:tc>
        <w:tc>
          <w:tcPr>
            <w:tcW w:w="2340" w:type="dxa"/>
            <w:noWrap/>
            <w:hideMark/>
          </w:tcPr>
          <w:p w:rsidR="00704FC9" w:rsidRPr="00704FC9" w:rsidRDefault="00704FC9" w:rsidP="00704FC9">
            <w:pPr>
              <w:jc w:val="center"/>
            </w:pPr>
            <w:r w:rsidRPr="00704FC9">
              <w:t>198</w:t>
            </w:r>
          </w:p>
        </w:tc>
        <w:tc>
          <w:tcPr>
            <w:tcW w:w="1620" w:type="dxa"/>
            <w:noWrap/>
            <w:hideMark/>
          </w:tcPr>
          <w:p w:rsidR="00704FC9" w:rsidRPr="00704FC9" w:rsidRDefault="00704FC9" w:rsidP="00704FC9">
            <w:pPr>
              <w:jc w:val="center"/>
            </w:pPr>
            <w:r w:rsidRPr="00704FC9">
              <w:t>87.6%</w:t>
            </w:r>
          </w:p>
        </w:tc>
      </w:tr>
      <w:tr w:rsidR="00704FC9" w:rsidRPr="00704FC9" w:rsidTr="00704FC9">
        <w:trPr>
          <w:trHeight w:val="300"/>
        </w:trPr>
        <w:tc>
          <w:tcPr>
            <w:tcW w:w="3055" w:type="dxa"/>
            <w:noWrap/>
            <w:hideMark/>
          </w:tcPr>
          <w:p w:rsidR="00704FC9" w:rsidRPr="00704FC9" w:rsidRDefault="00704FC9">
            <w:r w:rsidRPr="00704FC9">
              <w:t>Black/African American</w:t>
            </w:r>
          </w:p>
        </w:tc>
        <w:tc>
          <w:tcPr>
            <w:tcW w:w="2250" w:type="dxa"/>
            <w:noWrap/>
            <w:hideMark/>
          </w:tcPr>
          <w:p w:rsidR="00704FC9" w:rsidRPr="00704FC9" w:rsidRDefault="00704FC9" w:rsidP="00704FC9">
            <w:pPr>
              <w:jc w:val="center"/>
            </w:pPr>
            <w:r w:rsidRPr="00704FC9">
              <w:t>166</w:t>
            </w:r>
          </w:p>
        </w:tc>
        <w:tc>
          <w:tcPr>
            <w:tcW w:w="2340" w:type="dxa"/>
            <w:noWrap/>
            <w:hideMark/>
          </w:tcPr>
          <w:p w:rsidR="00704FC9" w:rsidRPr="00704FC9" w:rsidRDefault="00704FC9" w:rsidP="00704FC9">
            <w:pPr>
              <w:jc w:val="center"/>
            </w:pPr>
            <w:r w:rsidRPr="00704FC9">
              <w:t>144</w:t>
            </w:r>
          </w:p>
        </w:tc>
        <w:tc>
          <w:tcPr>
            <w:tcW w:w="1620" w:type="dxa"/>
            <w:noWrap/>
            <w:hideMark/>
          </w:tcPr>
          <w:p w:rsidR="00704FC9" w:rsidRPr="00704FC9" w:rsidRDefault="00704FC9" w:rsidP="00704FC9">
            <w:pPr>
              <w:jc w:val="center"/>
            </w:pPr>
            <w:r w:rsidRPr="00704FC9">
              <w:t>86.7%</w:t>
            </w:r>
          </w:p>
        </w:tc>
      </w:tr>
      <w:tr w:rsidR="00704FC9" w:rsidRPr="00704FC9" w:rsidTr="00704FC9">
        <w:trPr>
          <w:trHeight w:val="300"/>
        </w:trPr>
        <w:tc>
          <w:tcPr>
            <w:tcW w:w="3055" w:type="dxa"/>
            <w:noWrap/>
            <w:hideMark/>
          </w:tcPr>
          <w:p w:rsidR="00704FC9" w:rsidRPr="00704FC9" w:rsidRDefault="00704FC9">
            <w:r w:rsidRPr="00704FC9">
              <w:t>Hispanic/Latino</w:t>
            </w:r>
          </w:p>
        </w:tc>
        <w:tc>
          <w:tcPr>
            <w:tcW w:w="2250" w:type="dxa"/>
            <w:noWrap/>
            <w:hideMark/>
          </w:tcPr>
          <w:p w:rsidR="00704FC9" w:rsidRPr="00704FC9" w:rsidRDefault="00704FC9" w:rsidP="00704FC9">
            <w:pPr>
              <w:jc w:val="center"/>
            </w:pPr>
            <w:r w:rsidRPr="00704FC9">
              <w:t>175</w:t>
            </w:r>
          </w:p>
        </w:tc>
        <w:tc>
          <w:tcPr>
            <w:tcW w:w="2340" w:type="dxa"/>
            <w:noWrap/>
            <w:hideMark/>
          </w:tcPr>
          <w:p w:rsidR="00704FC9" w:rsidRPr="00704FC9" w:rsidRDefault="00704FC9" w:rsidP="00704FC9">
            <w:pPr>
              <w:jc w:val="center"/>
            </w:pPr>
            <w:r w:rsidRPr="00704FC9">
              <w:t>139</w:t>
            </w:r>
          </w:p>
        </w:tc>
        <w:tc>
          <w:tcPr>
            <w:tcW w:w="1620" w:type="dxa"/>
            <w:noWrap/>
            <w:hideMark/>
          </w:tcPr>
          <w:p w:rsidR="00704FC9" w:rsidRPr="00704FC9" w:rsidRDefault="00704FC9" w:rsidP="00704FC9">
            <w:pPr>
              <w:jc w:val="center"/>
            </w:pPr>
            <w:r w:rsidRPr="00704FC9">
              <w:t>79.4%</w:t>
            </w:r>
          </w:p>
        </w:tc>
      </w:tr>
      <w:tr w:rsidR="00704FC9" w:rsidRPr="00704FC9" w:rsidTr="00704FC9">
        <w:trPr>
          <w:trHeight w:val="300"/>
        </w:trPr>
        <w:tc>
          <w:tcPr>
            <w:tcW w:w="3055" w:type="dxa"/>
            <w:noWrap/>
            <w:hideMark/>
          </w:tcPr>
          <w:p w:rsidR="00704FC9" w:rsidRPr="00704FC9" w:rsidRDefault="00704FC9">
            <w:r w:rsidRPr="00704FC9">
              <w:t>Non Resident Alien</w:t>
            </w:r>
          </w:p>
        </w:tc>
        <w:tc>
          <w:tcPr>
            <w:tcW w:w="2250" w:type="dxa"/>
            <w:noWrap/>
            <w:hideMark/>
          </w:tcPr>
          <w:p w:rsidR="00704FC9" w:rsidRPr="00704FC9" w:rsidRDefault="00704FC9" w:rsidP="00704FC9">
            <w:pPr>
              <w:jc w:val="center"/>
            </w:pPr>
            <w:r w:rsidRPr="00704FC9">
              <w:t>183</w:t>
            </w:r>
          </w:p>
        </w:tc>
        <w:tc>
          <w:tcPr>
            <w:tcW w:w="2340" w:type="dxa"/>
            <w:noWrap/>
            <w:hideMark/>
          </w:tcPr>
          <w:p w:rsidR="00704FC9" w:rsidRPr="00704FC9" w:rsidRDefault="00704FC9" w:rsidP="00704FC9">
            <w:pPr>
              <w:jc w:val="center"/>
            </w:pPr>
            <w:r w:rsidRPr="00704FC9">
              <w:t>147</w:t>
            </w:r>
          </w:p>
        </w:tc>
        <w:tc>
          <w:tcPr>
            <w:tcW w:w="1620" w:type="dxa"/>
            <w:noWrap/>
            <w:hideMark/>
          </w:tcPr>
          <w:p w:rsidR="00704FC9" w:rsidRPr="00704FC9" w:rsidRDefault="00704FC9" w:rsidP="00704FC9">
            <w:pPr>
              <w:jc w:val="center"/>
            </w:pPr>
            <w:r w:rsidRPr="00704FC9">
              <w:t>80.3%</w:t>
            </w:r>
          </w:p>
        </w:tc>
      </w:tr>
      <w:tr w:rsidR="00704FC9" w:rsidRPr="00704FC9" w:rsidTr="00704FC9">
        <w:trPr>
          <w:trHeight w:val="300"/>
        </w:trPr>
        <w:tc>
          <w:tcPr>
            <w:tcW w:w="3055" w:type="dxa"/>
            <w:noWrap/>
            <w:hideMark/>
          </w:tcPr>
          <w:p w:rsidR="00704FC9" w:rsidRPr="00704FC9" w:rsidRDefault="00704FC9">
            <w:r w:rsidRPr="00704FC9">
              <w:t>Not Specified</w:t>
            </w:r>
          </w:p>
        </w:tc>
        <w:tc>
          <w:tcPr>
            <w:tcW w:w="2250" w:type="dxa"/>
            <w:noWrap/>
            <w:hideMark/>
          </w:tcPr>
          <w:p w:rsidR="00704FC9" w:rsidRPr="00704FC9" w:rsidRDefault="00704FC9" w:rsidP="00704FC9">
            <w:pPr>
              <w:jc w:val="center"/>
            </w:pPr>
            <w:r w:rsidRPr="00704FC9">
              <w:t>72</w:t>
            </w:r>
          </w:p>
        </w:tc>
        <w:tc>
          <w:tcPr>
            <w:tcW w:w="2340" w:type="dxa"/>
            <w:noWrap/>
            <w:hideMark/>
          </w:tcPr>
          <w:p w:rsidR="00704FC9" w:rsidRPr="00704FC9" w:rsidRDefault="00704FC9" w:rsidP="00704FC9">
            <w:pPr>
              <w:jc w:val="center"/>
            </w:pPr>
            <w:r w:rsidRPr="00704FC9">
              <w:t>57</w:t>
            </w:r>
          </w:p>
        </w:tc>
        <w:tc>
          <w:tcPr>
            <w:tcW w:w="1620" w:type="dxa"/>
            <w:noWrap/>
            <w:hideMark/>
          </w:tcPr>
          <w:p w:rsidR="00704FC9" w:rsidRPr="00704FC9" w:rsidRDefault="00704FC9" w:rsidP="00704FC9">
            <w:pPr>
              <w:jc w:val="center"/>
            </w:pPr>
            <w:r w:rsidRPr="00704FC9">
              <w:t>79.2%</w:t>
            </w:r>
          </w:p>
        </w:tc>
      </w:tr>
      <w:tr w:rsidR="00704FC9" w:rsidRPr="00704FC9" w:rsidTr="00704FC9">
        <w:trPr>
          <w:trHeight w:val="300"/>
        </w:trPr>
        <w:tc>
          <w:tcPr>
            <w:tcW w:w="3055" w:type="dxa"/>
            <w:noWrap/>
            <w:hideMark/>
          </w:tcPr>
          <w:p w:rsidR="00704FC9" w:rsidRPr="00704FC9" w:rsidRDefault="00704FC9">
            <w:r w:rsidRPr="00704FC9">
              <w:t>Two or more races</w:t>
            </w:r>
          </w:p>
        </w:tc>
        <w:tc>
          <w:tcPr>
            <w:tcW w:w="2250" w:type="dxa"/>
            <w:noWrap/>
            <w:hideMark/>
          </w:tcPr>
          <w:p w:rsidR="00704FC9" w:rsidRPr="00704FC9" w:rsidRDefault="00704FC9" w:rsidP="00704FC9">
            <w:pPr>
              <w:jc w:val="center"/>
            </w:pPr>
            <w:r w:rsidRPr="00704FC9">
              <w:t>33</w:t>
            </w:r>
          </w:p>
        </w:tc>
        <w:tc>
          <w:tcPr>
            <w:tcW w:w="2340" w:type="dxa"/>
            <w:noWrap/>
            <w:hideMark/>
          </w:tcPr>
          <w:p w:rsidR="00704FC9" w:rsidRPr="00704FC9" w:rsidRDefault="00704FC9" w:rsidP="00704FC9">
            <w:pPr>
              <w:jc w:val="center"/>
            </w:pPr>
            <w:r w:rsidRPr="00704FC9">
              <w:t>24</w:t>
            </w:r>
          </w:p>
        </w:tc>
        <w:tc>
          <w:tcPr>
            <w:tcW w:w="1620" w:type="dxa"/>
            <w:noWrap/>
            <w:hideMark/>
          </w:tcPr>
          <w:p w:rsidR="00704FC9" w:rsidRPr="00704FC9" w:rsidRDefault="00704FC9" w:rsidP="00704FC9">
            <w:pPr>
              <w:jc w:val="center"/>
            </w:pPr>
            <w:r w:rsidRPr="00704FC9">
              <w:t>72.7%</w:t>
            </w:r>
          </w:p>
        </w:tc>
      </w:tr>
      <w:tr w:rsidR="00704FC9" w:rsidRPr="00704FC9" w:rsidTr="00704FC9">
        <w:trPr>
          <w:trHeight w:val="300"/>
        </w:trPr>
        <w:tc>
          <w:tcPr>
            <w:tcW w:w="3055" w:type="dxa"/>
            <w:noWrap/>
            <w:hideMark/>
          </w:tcPr>
          <w:p w:rsidR="00704FC9" w:rsidRPr="00704FC9" w:rsidRDefault="00704FC9">
            <w:r w:rsidRPr="00704FC9">
              <w:t>White</w:t>
            </w:r>
          </w:p>
        </w:tc>
        <w:tc>
          <w:tcPr>
            <w:tcW w:w="2250" w:type="dxa"/>
            <w:noWrap/>
            <w:hideMark/>
          </w:tcPr>
          <w:p w:rsidR="00704FC9" w:rsidRPr="00704FC9" w:rsidRDefault="00704FC9" w:rsidP="00704FC9">
            <w:pPr>
              <w:jc w:val="center"/>
            </w:pPr>
            <w:r w:rsidRPr="00704FC9">
              <w:t>458</w:t>
            </w:r>
          </w:p>
        </w:tc>
        <w:tc>
          <w:tcPr>
            <w:tcW w:w="2340" w:type="dxa"/>
            <w:noWrap/>
            <w:hideMark/>
          </w:tcPr>
          <w:p w:rsidR="00704FC9" w:rsidRPr="00704FC9" w:rsidRDefault="00704FC9" w:rsidP="00704FC9">
            <w:pPr>
              <w:jc w:val="center"/>
            </w:pPr>
            <w:r w:rsidRPr="00704FC9">
              <w:t>337</w:t>
            </w:r>
          </w:p>
        </w:tc>
        <w:tc>
          <w:tcPr>
            <w:tcW w:w="1620" w:type="dxa"/>
            <w:noWrap/>
            <w:hideMark/>
          </w:tcPr>
          <w:p w:rsidR="00704FC9" w:rsidRPr="00704FC9" w:rsidRDefault="00704FC9" w:rsidP="00704FC9">
            <w:pPr>
              <w:jc w:val="center"/>
            </w:pPr>
            <w:r w:rsidRPr="00704FC9">
              <w:t>73.6%</w:t>
            </w:r>
          </w:p>
        </w:tc>
      </w:tr>
      <w:tr w:rsidR="00704FC9" w:rsidRPr="00704FC9" w:rsidTr="00704FC9">
        <w:trPr>
          <w:trHeight w:val="300"/>
        </w:trPr>
        <w:tc>
          <w:tcPr>
            <w:tcW w:w="3055" w:type="dxa"/>
            <w:noWrap/>
            <w:hideMark/>
          </w:tcPr>
          <w:p w:rsidR="00704FC9" w:rsidRPr="00704FC9" w:rsidRDefault="00704FC9">
            <w:pPr>
              <w:rPr>
                <w:b/>
                <w:bCs/>
              </w:rPr>
            </w:pPr>
            <w:r w:rsidRPr="00704FC9">
              <w:rPr>
                <w:b/>
                <w:bCs/>
              </w:rPr>
              <w:t>Total</w:t>
            </w:r>
          </w:p>
        </w:tc>
        <w:tc>
          <w:tcPr>
            <w:tcW w:w="2250" w:type="dxa"/>
            <w:noWrap/>
            <w:hideMark/>
          </w:tcPr>
          <w:p w:rsidR="00704FC9" w:rsidRPr="00704FC9" w:rsidRDefault="00704FC9" w:rsidP="00704FC9">
            <w:pPr>
              <w:jc w:val="center"/>
              <w:rPr>
                <w:b/>
                <w:bCs/>
              </w:rPr>
            </w:pPr>
            <w:r w:rsidRPr="00704FC9">
              <w:rPr>
                <w:b/>
                <w:bCs/>
              </w:rPr>
              <w:t>1,313</w:t>
            </w:r>
          </w:p>
        </w:tc>
        <w:tc>
          <w:tcPr>
            <w:tcW w:w="2340" w:type="dxa"/>
            <w:noWrap/>
            <w:hideMark/>
          </w:tcPr>
          <w:p w:rsidR="00704FC9" w:rsidRPr="00704FC9" w:rsidRDefault="00704FC9" w:rsidP="00704FC9">
            <w:pPr>
              <w:jc w:val="center"/>
              <w:rPr>
                <w:b/>
                <w:bCs/>
              </w:rPr>
            </w:pPr>
            <w:r w:rsidRPr="00704FC9">
              <w:rPr>
                <w:b/>
                <w:bCs/>
              </w:rPr>
              <w:t>1,046</w:t>
            </w:r>
          </w:p>
        </w:tc>
        <w:tc>
          <w:tcPr>
            <w:tcW w:w="1620" w:type="dxa"/>
            <w:noWrap/>
            <w:hideMark/>
          </w:tcPr>
          <w:p w:rsidR="00704FC9" w:rsidRPr="00704FC9" w:rsidRDefault="00704FC9" w:rsidP="00704FC9">
            <w:pPr>
              <w:jc w:val="center"/>
              <w:rPr>
                <w:b/>
                <w:bCs/>
              </w:rPr>
            </w:pPr>
            <w:r w:rsidRPr="00704FC9">
              <w:rPr>
                <w:b/>
                <w:bCs/>
              </w:rPr>
              <w:t>79.7%</w:t>
            </w:r>
          </w:p>
        </w:tc>
      </w:tr>
    </w:tbl>
    <w:p w:rsidR="00704FC9" w:rsidRDefault="00704FC9" w:rsidP="004E08C4">
      <w:pPr>
        <w:rPr>
          <w:b/>
        </w:rPr>
      </w:pPr>
    </w:p>
    <w:p w:rsidR="00174BC0" w:rsidRDefault="00174BC0" w:rsidP="00012FB7"/>
    <w:p w:rsidR="00012FB7" w:rsidRDefault="00012FB7" w:rsidP="00012FB7">
      <w:r>
        <w:t xml:space="preserve">Women were slightly more likely to return than men at </w:t>
      </w:r>
      <w:r w:rsidR="00704FC9">
        <w:t>81.5</w:t>
      </w:r>
      <w:r>
        <w:t>% compared to 7</w:t>
      </w:r>
      <w:r w:rsidR="00704FC9">
        <w:t>7</w:t>
      </w:r>
      <w:r>
        <w:t>.</w:t>
      </w:r>
      <w:r w:rsidR="00704FC9">
        <w:t>7</w:t>
      </w:r>
      <w:r>
        <w:t xml:space="preserve">%, but the difference was not significant. The rate for men was </w:t>
      </w:r>
      <w:r w:rsidR="005E337D">
        <w:t>1.9</w:t>
      </w:r>
      <w:r>
        <w:t xml:space="preserve"> points </w:t>
      </w:r>
      <w:r w:rsidR="005E337D">
        <w:t>higher</w:t>
      </w:r>
      <w:r>
        <w:t xml:space="preserve"> than for the 201</w:t>
      </w:r>
      <w:r w:rsidR="005E337D">
        <w:t>2</w:t>
      </w:r>
      <w:r>
        <w:t xml:space="preserve"> cohort, </w:t>
      </w:r>
      <w:r w:rsidR="005E337D">
        <w:t>and</w:t>
      </w:r>
      <w:r>
        <w:t xml:space="preserve"> the rate for women was </w:t>
      </w:r>
      <w:r w:rsidR="005E337D">
        <w:t>up</w:t>
      </w:r>
      <w:r>
        <w:t xml:space="preserve"> 2.</w:t>
      </w:r>
      <w:r w:rsidR="005E337D">
        <w:t>6</w:t>
      </w:r>
      <w:r>
        <w:t xml:space="preserve"> points</w:t>
      </w:r>
      <w:r w:rsidR="005E337D">
        <w:t xml:space="preserve">. </w:t>
      </w:r>
      <w:r>
        <w:t>In 201</w:t>
      </w:r>
      <w:r w:rsidR="005E337D">
        <w:t>3</w:t>
      </w:r>
      <w:r>
        <w:t>, there w</w:t>
      </w:r>
      <w:r w:rsidR="005E337D">
        <w:t>as</w:t>
      </w:r>
      <w:r>
        <w:t xml:space="preserve"> </w:t>
      </w:r>
      <w:r w:rsidR="005E337D">
        <w:t>one</w:t>
      </w:r>
      <w:r>
        <w:t xml:space="preserve"> student who did not select a gender</w:t>
      </w:r>
      <w:r w:rsidR="005E337D">
        <w:t>.</w:t>
      </w:r>
      <w:r>
        <w:t xml:space="preserve"> </w:t>
      </w:r>
    </w:p>
    <w:p w:rsidR="00704FC9" w:rsidRDefault="00704FC9" w:rsidP="004E08C4"/>
    <w:p w:rsidR="004E08C4" w:rsidRDefault="005E337D" w:rsidP="004E08C4">
      <w:r>
        <w:t>Within race/ethnicity</w:t>
      </w:r>
      <w:r w:rsidR="00174BC0">
        <w:t>,</w:t>
      </w:r>
      <w:r>
        <w:t xml:space="preserve"> women tended to return at higher rates </w:t>
      </w:r>
      <w:r w:rsidR="004E08C4">
        <w:t>than men</w:t>
      </w:r>
      <w:r>
        <w:t xml:space="preserve"> except for Hispanics and those who selected two or more races.</w:t>
      </w:r>
      <w:r w:rsidR="004E08C4">
        <w:t xml:space="preserve"> </w:t>
      </w:r>
      <w:r w:rsidR="00557A1E">
        <w:t xml:space="preserve">Only the difference for </w:t>
      </w:r>
      <w:r>
        <w:t xml:space="preserve">those who did not specify a race </w:t>
      </w:r>
      <w:r w:rsidR="00557A1E">
        <w:t>was</w:t>
      </w:r>
      <w:r w:rsidR="004E08C4">
        <w:t xml:space="preserve"> statistically significant. Table 2 presents the details. </w:t>
      </w:r>
    </w:p>
    <w:p w:rsidR="00174BC0" w:rsidRDefault="00174BC0" w:rsidP="004E08C4"/>
    <w:p w:rsidR="004E08C4" w:rsidRDefault="004E08C4" w:rsidP="004E08C4">
      <w:pPr>
        <w:rPr>
          <w:b/>
        </w:rPr>
      </w:pPr>
    </w:p>
    <w:p w:rsidR="004E08C4" w:rsidRDefault="004E08C4" w:rsidP="004E08C4">
      <w:pPr>
        <w:rPr>
          <w:b/>
        </w:rPr>
      </w:pPr>
      <w:r w:rsidRPr="00855921">
        <w:rPr>
          <w:b/>
        </w:rPr>
        <w:t>Table 2: Retention by Gender within Race/Ethnicity</w:t>
      </w:r>
    </w:p>
    <w:tbl>
      <w:tblPr>
        <w:tblStyle w:val="TableGrid"/>
        <w:tblW w:w="9985" w:type="dxa"/>
        <w:tblLook w:val="04A0" w:firstRow="1" w:lastRow="0" w:firstColumn="1" w:lastColumn="0" w:noHBand="0" w:noVBand="1"/>
      </w:tblPr>
      <w:tblGrid>
        <w:gridCol w:w="2785"/>
        <w:gridCol w:w="2160"/>
        <w:gridCol w:w="1800"/>
        <w:gridCol w:w="1440"/>
        <w:gridCol w:w="1800"/>
      </w:tblGrid>
      <w:tr w:rsidR="005E337D" w:rsidRPr="005E337D" w:rsidTr="005E337D">
        <w:trPr>
          <w:trHeight w:val="300"/>
        </w:trPr>
        <w:tc>
          <w:tcPr>
            <w:tcW w:w="2785" w:type="dxa"/>
            <w:noWrap/>
            <w:hideMark/>
          </w:tcPr>
          <w:p w:rsidR="005E337D" w:rsidRPr="005E337D" w:rsidRDefault="005E337D">
            <w:pPr>
              <w:rPr>
                <w:b/>
                <w:bCs/>
              </w:rPr>
            </w:pPr>
            <w:r w:rsidRPr="005E337D">
              <w:rPr>
                <w:b/>
                <w:bCs/>
              </w:rPr>
              <w:t>Race/Ethnicity</w:t>
            </w:r>
          </w:p>
        </w:tc>
        <w:tc>
          <w:tcPr>
            <w:tcW w:w="2160" w:type="dxa"/>
            <w:noWrap/>
            <w:hideMark/>
          </w:tcPr>
          <w:p w:rsidR="005E337D" w:rsidRPr="005E337D" w:rsidRDefault="005E337D" w:rsidP="005E337D">
            <w:pPr>
              <w:jc w:val="center"/>
              <w:rPr>
                <w:b/>
                <w:bCs/>
              </w:rPr>
            </w:pPr>
            <w:r w:rsidRPr="005E337D">
              <w:rPr>
                <w:b/>
                <w:bCs/>
              </w:rPr>
              <w:t>Women's Rate</w:t>
            </w:r>
          </w:p>
        </w:tc>
        <w:tc>
          <w:tcPr>
            <w:tcW w:w="1800" w:type="dxa"/>
            <w:noWrap/>
            <w:hideMark/>
          </w:tcPr>
          <w:p w:rsidR="005E337D" w:rsidRPr="005E337D" w:rsidRDefault="005E337D" w:rsidP="005E337D">
            <w:pPr>
              <w:jc w:val="center"/>
              <w:rPr>
                <w:b/>
                <w:bCs/>
              </w:rPr>
            </w:pPr>
            <w:r w:rsidRPr="005E337D">
              <w:rPr>
                <w:b/>
                <w:bCs/>
              </w:rPr>
              <w:t>Men's Rate</w:t>
            </w:r>
          </w:p>
        </w:tc>
        <w:tc>
          <w:tcPr>
            <w:tcW w:w="1440" w:type="dxa"/>
            <w:noWrap/>
            <w:hideMark/>
          </w:tcPr>
          <w:p w:rsidR="005E337D" w:rsidRPr="005E337D" w:rsidRDefault="005E337D" w:rsidP="005E337D">
            <w:pPr>
              <w:jc w:val="center"/>
              <w:rPr>
                <w:b/>
                <w:bCs/>
              </w:rPr>
            </w:pPr>
            <w:r w:rsidRPr="005E337D">
              <w:rPr>
                <w:b/>
                <w:bCs/>
              </w:rPr>
              <w:t>Difference</w:t>
            </w:r>
          </w:p>
        </w:tc>
        <w:tc>
          <w:tcPr>
            <w:tcW w:w="1800" w:type="dxa"/>
            <w:noWrap/>
            <w:hideMark/>
          </w:tcPr>
          <w:p w:rsidR="005E337D" w:rsidRPr="005E337D" w:rsidRDefault="005E337D" w:rsidP="005E337D">
            <w:pPr>
              <w:jc w:val="center"/>
              <w:rPr>
                <w:b/>
                <w:bCs/>
              </w:rPr>
            </w:pPr>
            <w:r w:rsidRPr="005E337D">
              <w:rPr>
                <w:b/>
                <w:bCs/>
              </w:rPr>
              <w:t>Significance</w:t>
            </w:r>
          </w:p>
        </w:tc>
      </w:tr>
      <w:tr w:rsidR="005E337D" w:rsidRPr="005E337D" w:rsidTr="005E337D">
        <w:trPr>
          <w:trHeight w:val="300"/>
        </w:trPr>
        <w:tc>
          <w:tcPr>
            <w:tcW w:w="2785" w:type="dxa"/>
            <w:noWrap/>
            <w:hideMark/>
          </w:tcPr>
          <w:p w:rsidR="005E337D" w:rsidRPr="005E337D" w:rsidRDefault="005E337D">
            <w:r w:rsidRPr="005E337D">
              <w:t>Asian</w:t>
            </w:r>
          </w:p>
        </w:tc>
        <w:tc>
          <w:tcPr>
            <w:tcW w:w="2160" w:type="dxa"/>
            <w:noWrap/>
            <w:hideMark/>
          </w:tcPr>
          <w:p w:rsidR="005E337D" w:rsidRPr="005E337D" w:rsidRDefault="005E337D" w:rsidP="005E337D">
            <w:pPr>
              <w:jc w:val="center"/>
            </w:pPr>
            <w:r w:rsidRPr="005E337D">
              <w:t>88.9%</w:t>
            </w:r>
          </w:p>
        </w:tc>
        <w:tc>
          <w:tcPr>
            <w:tcW w:w="1800" w:type="dxa"/>
            <w:noWrap/>
            <w:hideMark/>
          </w:tcPr>
          <w:p w:rsidR="005E337D" w:rsidRPr="005E337D" w:rsidRDefault="005E337D" w:rsidP="005E337D">
            <w:pPr>
              <w:jc w:val="center"/>
            </w:pPr>
            <w:r w:rsidRPr="005E337D">
              <w:t>86.2%</w:t>
            </w:r>
          </w:p>
        </w:tc>
        <w:tc>
          <w:tcPr>
            <w:tcW w:w="1440" w:type="dxa"/>
            <w:noWrap/>
            <w:hideMark/>
          </w:tcPr>
          <w:p w:rsidR="005E337D" w:rsidRPr="005E337D" w:rsidRDefault="005E337D" w:rsidP="005E337D">
            <w:pPr>
              <w:jc w:val="center"/>
            </w:pPr>
            <w:r w:rsidRPr="005E337D">
              <w:t>2.7%</w:t>
            </w:r>
          </w:p>
        </w:tc>
        <w:tc>
          <w:tcPr>
            <w:tcW w:w="1800" w:type="dxa"/>
            <w:noWrap/>
            <w:hideMark/>
          </w:tcPr>
          <w:p w:rsidR="005E337D" w:rsidRPr="005E337D" w:rsidRDefault="005E337D" w:rsidP="005E337D">
            <w:pPr>
              <w:jc w:val="center"/>
            </w:pPr>
            <w:r w:rsidRPr="005E337D">
              <w:t>No</w:t>
            </w:r>
          </w:p>
        </w:tc>
      </w:tr>
      <w:tr w:rsidR="005E337D" w:rsidRPr="005E337D" w:rsidTr="005E337D">
        <w:trPr>
          <w:trHeight w:val="300"/>
        </w:trPr>
        <w:tc>
          <w:tcPr>
            <w:tcW w:w="2785" w:type="dxa"/>
            <w:noWrap/>
            <w:hideMark/>
          </w:tcPr>
          <w:p w:rsidR="005E337D" w:rsidRPr="005E337D" w:rsidRDefault="005E337D">
            <w:r w:rsidRPr="005E337D">
              <w:t>Black/African American</w:t>
            </w:r>
          </w:p>
        </w:tc>
        <w:tc>
          <w:tcPr>
            <w:tcW w:w="2160" w:type="dxa"/>
            <w:noWrap/>
            <w:hideMark/>
          </w:tcPr>
          <w:p w:rsidR="005E337D" w:rsidRPr="005E337D" w:rsidRDefault="005E337D" w:rsidP="005E337D">
            <w:pPr>
              <w:jc w:val="center"/>
            </w:pPr>
            <w:r w:rsidRPr="005E337D">
              <w:t>90.6%</w:t>
            </w:r>
          </w:p>
        </w:tc>
        <w:tc>
          <w:tcPr>
            <w:tcW w:w="1800" w:type="dxa"/>
            <w:noWrap/>
            <w:hideMark/>
          </w:tcPr>
          <w:p w:rsidR="005E337D" w:rsidRPr="005E337D" w:rsidRDefault="005E337D" w:rsidP="005E337D">
            <w:pPr>
              <w:jc w:val="center"/>
            </w:pPr>
            <w:r w:rsidRPr="005E337D">
              <w:t>81.4%</w:t>
            </w:r>
          </w:p>
        </w:tc>
        <w:tc>
          <w:tcPr>
            <w:tcW w:w="1440" w:type="dxa"/>
            <w:noWrap/>
            <w:hideMark/>
          </w:tcPr>
          <w:p w:rsidR="005E337D" w:rsidRPr="005E337D" w:rsidRDefault="005E337D" w:rsidP="005E337D">
            <w:pPr>
              <w:jc w:val="center"/>
            </w:pPr>
            <w:r w:rsidRPr="005E337D">
              <w:t>9.2%</w:t>
            </w:r>
          </w:p>
        </w:tc>
        <w:tc>
          <w:tcPr>
            <w:tcW w:w="1800" w:type="dxa"/>
            <w:noWrap/>
            <w:hideMark/>
          </w:tcPr>
          <w:p w:rsidR="005E337D" w:rsidRPr="005E337D" w:rsidRDefault="005E337D" w:rsidP="005E337D">
            <w:pPr>
              <w:jc w:val="center"/>
            </w:pPr>
            <w:r w:rsidRPr="005E337D">
              <w:t>No</w:t>
            </w:r>
          </w:p>
        </w:tc>
      </w:tr>
      <w:tr w:rsidR="005E337D" w:rsidRPr="005E337D" w:rsidTr="005E337D">
        <w:trPr>
          <w:trHeight w:val="300"/>
        </w:trPr>
        <w:tc>
          <w:tcPr>
            <w:tcW w:w="2785" w:type="dxa"/>
            <w:noWrap/>
            <w:hideMark/>
          </w:tcPr>
          <w:p w:rsidR="005E337D" w:rsidRPr="005E337D" w:rsidRDefault="005E337D">
            <w:r w:rsidRPr="005E337D">
              <w:t>Hispanic/Latino</w:t>
            </w:r>
          </w:p>
        </w:tc>
        <w:tc>
          <w:tcPr>
            <w:tcW w:w="2160" w:type="dxa"/>
            <w:noWrap/>
            <w:hideMark/>
          </w:tcPr>
          <w:p w:rsidR="005E337D" w:rsidRPr="005E337D" w:rsidRDefault="005E337D" w:rsidP="005E337D">
            <w:pPr>
              <w:jc w:val="center"/>
            </w:pPr>
            <w:r w:rsidRPr="005E337D">
              <w:t>79.4%</w:t>
            </w:r>
          </w:p>
        </w:tc>
        <w:tc>
          <w:tcPr>
            <w:tcW w:w="1800" w:type="dxa"/>
            <w:noWrap/>
            <w:hideMark/>
          </w:tcPr>
          <w:p w:rsidR="005E337D" w:rsidRPr="005E337D" w:rsidRDefault="005E337D" w:rsidP="005E337D">
            <w:pPr>
              <w:jc w:val="center"/>
            </w:pPr>
            <w:r w:rsidRPr="005E337D">
              <w:t>79.5%</w:t>
            </w:r>
          </w:p>
        </w:tc>
        <w:tc>
          <w:tcPr>
            <w:tcW w:w="1440" w:type="dxa"/>
            <w:noWrap/>
            <w:hideMark/>
          </w:tcPr>
          <w:p w:rsidR="005E337D" w:rsidRPr="005E337D" w:rsidRDefault="005E337D" w:rsidP="005E337D">
            <w:pPr>
              <w:jc w:val="center"/>
            </w:pPr>
            <w:r w:rsidRPr="005E337D">
              <w:t>-0.1%</w:t>
            </w:r>
          </w:p>
        </w:tc>
        <w:tc>
          <w:tcPr>
            <w:tcW w:w="1800" w:type="dxa"/>
            <w:noWrap/>
            <w:hideMark/>
          </w:tcPr>
          <w:p w:rsidR="005E337D" w:rsidRPr="005E337D" w:rsidRDefault="005E337D" w:rsidP="005E337D">
            <w:pPr>
              <w:jc w:val="center"/>
            </w:pPr>
            <w:r w:rsidRPr="005E337D">
              <w:t>No</w:t>
            </w:r>
          </w:p>
        </w:tc>
      </w:tr>
      <w:tr w:rsidR="005E337D" w:rsidRPr="005E337D" w:rsidTr="005E337D">
        <w:trPr>
          <w:trHeight w:val="300"/>
        </w:trPr>
        <w:tc>
          <w:tcPr>
            <w:tcW w:w="2785" w:type="dxa"/>
            <w:noWrap/>
            <w:hideMark/>
          </w:tcPr>
          <w:p w:rsidR="005E337D" w:rsidRPr="005E337D" w:rsidRDefault="005E337D">
            <w:r w:rsidRPr="005E337D">
              <w:t>Non Resident Alien</w:t>
            </w:r>
          </w:p>
        </w:tc>
        <w:tc>
          <w:tcPr>
            <w:tcW w:w="2160" w:type="dxa"/>
            <w:noWrap/>
            <w:hideMark/>
          </w:tcPr>
          <w:p w:rsidR="005E337D" w:rsidRPr="005E337D" w:rsidRDefault="005E337D" w:rsidP="005E337D">
            <w:pPr>
              <w:jc w:val="center"/>
            </w:pPr>
            <w:r w:rsidRPr="005E337D">
              <w:t>82.8%</w:t>
            </w:r>
          </w:p>
        </w:tc>
        <w:tc>
          <w:tcPr>
            <w:tcW w:w="1800" w:type="dxa"/>
            <w:noWrap/>
            <w:hideMark/>
          </w:tcPr>
          <w:p w:rsidR="005E337D" w:rsidRPr="005E337D" w:rsidRDefault="005E337D" w:rsidP="005E337D">
            <w:pPr>
              <w:jc w:val="center"/>
            </w:pPr>
            <w:r w:rsidRPr="005E337D">
              <w:t>79.0%</w:t>
            </w:r>
          </w:p>
        </w:tc>
        <w:tc>
          <w:tcPr>
            <w:tcW w:w="1440" w:type="dxa"/>
            <w:noWrap/>
            <w:hideMark/>
          </w:tcPr>
          <w:p w:rsidR="005E337D" w:rsidRPr="005E337D" w:rsidRDefault="005E337D" w:rsidP="005E337D">
            <w:pPr>
              <w:jc w:val="center"/>
            </w:pPr>
            <w:r w:rsidRPr="005E337D">
              <w:t>3.7%</w:t>
            </w:r>
          </w:p>
        </w:tc>
        <w:tc>
          <w:tcPr>
            <w:tcW w:w="1800" w:type="dxa"/>
            <w:noWrap/>
            <w:hideMark/>
          </w:tcPr>
          <w:p w:rsidR="005E337D" w:rsidRPr="005E337D" w:rsidRDefault="005E337D" w:rsidP="005E337D">
            <w:pPr>
              <w:jc w:val="center"/>
            </w:pPr>
            <w:r w:rsidRPr="005E337D">
              <w:t>No</w:t>
            </w:r>
          </w:p>
        </w:tc>
      </w:tr>
      <w:tr w:rsidR="005E337D" w:rsidRPr="005E337D" w:rsidTr="005E337D">
        <w:trPr>
          <w:trHeight w:val="300"/>
        </w:trPr>
        <w:tc>
          <w:tcPr>
            <w:tcW w:w="2785" w:type="dxa"/>
            <w:noWrap/>
            <w:hideMark/>
          </w:tcPr>
          <w:p w:rsidR="005E337D" w:rsidRPr="005E337D" w:rsidRDefault="005E337D">
            <w:r w:rsidRPr="005E337D">
              <w:t>Not Specified</w:t>
            </w:r>
          </w:p>
        </w:tc>
        <w:tc>
          <w:tcPr>
            <w:tcW w:w="2160" w:type="dxa"/>
            <w:noWrap/>
            <w:hideMark/>
          </w:tcPr>
          <w:p w:rsidR="005E337D" w:rsidRPr="005E337D" w:rsidRDefault="005E337D" w:rsidP="005E337D">
            <w:pPr>
              <w:jc w:val="center"/>
            </w:pPr>
            <w:r w:rsidRPr="005E337D">
              <w:t>88.9%</w:t>
            </w:r>
          </w:p>
        </w:tc>
        <w:tc>
          <w:tcPr>
            <w:tcW w:w="1800" w:type="dxa"/>
            <w:noWrap/>
            <w:hideMark/>
          </w:tcPr>
          <w:p w:rsidR="005E337D" w:rsidRPr="005E337D" w:rsidRDefault="005E337D" w:rsidP="005E337D">
            <w:pPr>
              <w:jc w:val="center"/>
            </w:pPr>
            <w:r w:rsidRPr="005E337D">
              <w:t>69.4%</w:t>
            </w:r>
          </w:p>
        </w:tc>
        <w:tc>
          <w:tcPr>
            <w:tcW w:w="1440" w:type="dxa"/>
            <w:noWrap/>
            <w:hideMark/>
          </w:tcPr>
          <w:p w:rsidR="005E337D" w:rsidRPr="005E337D" w:rsidRDefault="005E337D" w:rsidP="005E337D">
            <w:pPr>
              <w:jc w:val="center"/>
            </w:pPr>
            <w:r w:rsidRPr="005E337D">
              <w:t>19.4%</w:t>
            </w:r>
          </w:p>
        </w:tc>
        <w:tc>
          <w:tcPr>
            <w:tcW w:w="1800" w:type="dxa"/>
            <w:noWrap/>
            <w:hideMark/>
          </w:tcPr>
          <w:p w:rsidR="005E337D" w:rsidRPr="005E337D" w:rsidRDefault="005E337D" w:rsidP="005E337D">
            <w:pPr>
              <w:jc w:val="center"/>
            </w:pPr>
            <w:r w:rsidRPr="005E337D">
              <w:t>P&lt;.05</w:t>
            </w:r>
          </w:p>
        </w:tc>
      </w:tr>
      <w:tr w:rsidR="005E337D" w:rsidRPr="005E337D" w:rsidTr="005E337D">
        <w:trPr>
          <w:trHeight w:val="300"/>
        </w:trPr>
        <w:tc>
          <w:tcPr>
            <w:tcW w:w="2785" w:type="dxa"/>
            <w:noWrap/>
            <w:hideMark/>
          </w:tcPr>
          <w:p w:rsidR="005E337D" w:rsidRPr="005E337D" w:rsidRDefault="005E337D">
            <w:r w:rsidRPr="005E337D">
              <w:t>Two or more races</w:t>
            </w:r>
          </w:p>
        </w:tc>
        <w:tc>
          <w:tcPr>
            <w:tcW w:w="2160" w:type="dxa"/>
            <w:noWrap/>
            <w:hideMark/>
          </w:tcPr>
          <w:p w:rsidR="005E337D" w:rsidRPr="005E337D" w:rsidRDefault="005E337D" w:rsidP="005E337D">
            <w:pPr>
              <w:jc w:val="center"/>
            </w:pPr>
            <w:r w:rsidRPr="005E337D">
              <w:t>66.7%</w:t>
            </w:r>
          </w:p>
        </w:tc>
        <w:tc>
          <w:tcPr>
            <w:tcW w:w="1800" w:type="dxa"/>
            <w:noWrap/>
            <w:hideMark/>
          </w:tcPr>
          <w:p w:rsidR="005E337D" w:rsidRPr="005E337D" w:rsidRDefault="005E337D" w:rsidP="005E337D">
            <w:pPr>
              <w:jc w:val="center"/>
            </w:pPr>
            <w:r w:rsidRPr="005E337D">
              <w:t>77.8%</w:t>
            </w:r>
          </w:p>
        </w:tc>
        <w:tc>
          <w:tcPr>
            <w:tcW w:w="1440" w:type="dxa"/>
            <w:noWrap/>
            <w:hideMark/>
          </w:tcPr>
          <w:p w:rsidR="005E337D" w:rsidRPr="005E337D" w:rsidRDefault="005E337D" w:rsidP="005E337D">
            <w:pPr>
              <w:jc w:val="center"/>
            </w:pPr>
            <w:r w:rsidRPr="005E337D">
              <w:t>-11.1%</w:t>
            </w:r>
          </w:p>
        </w:tc>
        <w:tc>
          <w:tcPr>
            <w:tcW w:w="1800" w:type="dxa"/>
            <w:noWrap/>
            <w:hideMark/>
          </w:tcPr>
          <w:p w:rsidR="005E337D" w:rsidRPr="005E337D" w:rsidRDefault="005E337D" w:rsidP="005E337D">
            <w:pPr>
              <w:jc w:val="center"/>
            </w:pPr>
            <w:r w:rsidRPr="005E337D">
              <w:t>No</w:t>
            </w:r>
          </w:p>
        </w:tc>
      </w:tr>
      <w:tr w:rsidR="005E337D" w:rsidRPr="005E337D" w:rsidTr="005E337D">
        <w:trPr>
          <w:trHeight w:val="300"/>
        </w:trPr>
        <w:tc>
          <w:tcPr>
            <w:tcW w:w="2785" w:type="dxa"/>
            <w:noWrap/>
            <w:hideMark/>
          </w:tcPr>
          <w:p w:rsidR="005E337D" w:rsidRPr="005E337D" w:rsidRDefault="005E337D">
            <w:r w:rsidRPr="005E337D">
              <w:t>White</w:t>
            </w:r>
          </w:p>
        </w:tc>
        <w:tc>
          <w:tcPr>
            <w:tcW w:w="2160" w:type="dxa"/>
            <w:noWrap/>
            <w:hideMark/>
          </w:tcPr>
          <w:p w:rsidR="005E337D" w:rsidRPr="005E337D" w:rsidRDefault="005E337D" w:rsidP="005E337D">
            <w:pPr>
              <w:jc w:val="center"/>
            </w:pPr>
            <w:r w:rsidRPr="005E337D">
              <w:t>75.0%</w:t>
            </w:r>
          </w:p>
        </w:tc>
        <w:tc>
          <w:tcPr>
            <w:tcW w:w="1800" w:type="dxa"/>
            <w:noWrap/>
            <w:hideMark/>
          </w:tcPr>
          <w:p w:rsidR="005E337D" w:rsidRPr="005E337D" w:rsidRDefault="005E337D" w:rsidP="005E337D">
            <w:pPr>
              <w:jc w:val="center"/>
            </w:pPr>
            <w:r w:rsidRPr="005E337D">
              <w:t>71.8%</w:t>
            </w:r>
          </w:p>
        </w:tc>
        <w:tc>
          <w:tcPr>
            <w:tcW w:w="1440" w:type="dxa"/>
            <w:noWrap/>
            <w:hideMark/>
          </w:tcPr>
          <w:p w:rsidR="005E337D" w:rsidRPr="005E337D" w:rsidRDefault="005E337D" w:rsidP="005E337D">
            <w:pPr>
              <w:jc w:val="center"/>
            </w:pPr>
            <w:r w:rsidRPr="005E337D">
              <w:t>3.2%</w:t>
            </w:r>
          </w:p>
        </w:tc>
        <w:tc>
          <w:tcPr>
            <w:tcW w:w="1800" w:type="dxa"/>
            <w:noWrap/>
            <w:hideMark/>
          </w:tcPr>
          <w:p w:rsidR="005E337D" w:rsidRPr="005E337D" w:rsidRDefault="005E337D" w:rsidP="005E337D">
            <w:pPr>
              <w:jc w:val="center"/>
            </w:pPr>
            <w:r w:rsidRPr="005E337D">
              <w:t>No</w:t>
            </w:r>
          </w:p>
        </w:tc>
      </w:tr>
      <w:tr w:rsidR="005E337D" w:rsidRPr="005E337D" w:rsidTr="005E337D">
        <w:trPr>
          <w:trHeight w:val="300"/>
        </w:trPr>
        <w:tc>
          <w:tcPr>
            <w:tcW w:w="2785" w:type="dxa"/>
            <w:noWrap/>
            <w:hideMark/>
          </w:tcPr>
          <w:p w:rsidR="005E337D" w:rsidRPr="005E337D" w:rsidRDefault="005E337D">
            <w:pPr>
              <w:rPr>
                <w:b/>
                <w:bCs/>
              </w:rPr>
            </w:pPr>
            <w:r w:rsidRPr="005E337D">
              <w:rPr>
                <w:b/>
                <w:bCs/>
              </w:rPr>
              <w:t>Total</w:t>
            </w:r>
          </w:p>
        </w:tc>
        <w:tc>
          <w:tcPr>
            <w:tcW w:w="2160" w:type="dxa"/>
            <w:noWrap/>
            <w:hideMark/>
          </w:tcPr>
          <w:p w:rsidR="005E337D" w:rsidRPr="005E337D" w:rsidRDefault="005E337D" w:rsidP="005E337D">
            <w:pPr>
              <w:jc w:val="center"/>
              <w:rPr>
                <w:b/>
                <w:bCs/>
              </w:rPr>
            </w:pPr>
            <w:r w:rsidRPr="005E337D">
              <w:rPr>
                <w:b/>
                <w:bCs/>
              </w:rPr>
              <w:t>81.5%</w:t>
            </w:r>
          </w:p>
        </w:tc>
        <w:tc>
          <w:tcPr>
            <w:tcW w:w="1800" w:type="dxa"/>
            <w:noWrap/>
            <w:hideMark/>
          </w:tcPr>
          <w:p w:rsidR="005E337D" w:rsidRPr="005E337D" w:rsidRDefault="005E337D" w:rsidP="005E337D">
            <w:pPr>
              <w:jc w:val="center"/>
              <w:rPr>
                <w:b/>
                <w:bCs/>
              </w:rPr>
            </w:pPr>
            <w:r w:rsidRPr="005E337D">
              <w:rPr>
                <w:b/>
                <w:bCs/>
              </w:rPr>
              <w:t>77.7%</w:t>
            </w:r>
          </w:p>
        </w:tc>
        <w:tc>
          <w:tcPr>
            <w:tcW w:w="1440" w:type="dxa"/>
            <w:noWrap/>
            <w:hideMark/>
          </w:tcPr>
          <w:p w:rsidR="005E337D" w:rsidRPr="005E337D" w:rsidRDefault="005E337D" w:rsidP="005E337D">
            <w:pPr>
              <w:jc w:val="center"/>
              <w:rPr>
                <w:b/>
                <w:bCs/>
              </w:rPr>
            </w:pPr>
            <w:r w:rsidRPr="005E337D">
              <w:rPr>
                <w:b/>
                <w:bCs/>
              </w:rPr>
              <w:t>3.8%</w:t>
            </w:r>
          </w:p>
        </w:tc>
        <w:tc>
          <w:tcPr>
            <w:tcW w:w="1800" w:type="dxa"/>
            <w:noWrap/>
            <w:hideMark/>
          </w:tcPr>
          <w:p w:rsidR="005E337D" w:rsidRPr="005E337D" w:rsidRDefault="005E337D" w:rsidP="005E337D">
            <w:pPr>
              <w:jc w:val="center"/>
              <w:rPr>
                <w:b/>
                <w:bCs/>
              </w:rPr>
            </w:pPr>
            <w:r w:rsidRPr="005E337D">
              <w:rPr>
                <w:b/>
                <w:bCs/>
              </w:rPr>
              <w:t>No</w:t>
            </w:r>
          </w:p>
        </w:tc>
      </w:tr>
    </w:tbl>
    <w:p w:rsidR="00704FC9" w:rsidRDefault="00704FC9" w:rsidP="004E08C4">
      <w:pPr>
        <w:rPr>
          <w:b/>
        </w:rPr>
      </w:pPr>
    </w:p>
    <w:p w:rsidR="00704FC9" w:rsidRDefault="00704FC9" w:rsidP="004E08C4">
      <w:pPr>
        <w:rPr>
          <w:b/>
        </w:rPr>
      </w:pPr>
    </w:p>
    <w:p w:rsidR="00704FC9" w:rsidRDefault="00704FC9" w:rsidP="004E08C4">
      <w:pPr>
        <w:rPr>
          <w:b/>
        </w:rPr>
      </w:pPr>
    </w:p>
    <w:p w:rsidR="00174BC0" w:rsidRDefault="00174BC0" w:rsidP="004E08C4">
      <w:pPr>
        <w:jc w:val="center"/>
        <w:rPr>
          <w:b/>
        </w:rPr>
      </w:pPr>
    </w:p>
    <w:p w:rsidR="00174BC0" w:rsidRDefault="00174BC0" w:rsidP="004E08C4">
      <w:pPr>
        <w:jc w:val="center"/>
        <w:rPr>
          <w:b/>
        </w:rPr>
      </w:pPr>
    </w:p>
    <w:p w:rsidR="00174BC0" w:rsidRDefault="00174BC0" w:rsidP="004E08C4">
      <w:pPr>
        <w:jc w:val="center"/>
        <w:rPr>
          <w:b/>
        </w:rPr>
      </w:pPr>
    </w:p>
    <w:p w:rsidR="004E08C4" w:rsidRPr="000C304D" w:rsidRDefault="004E08C4" w:rsidP="004E08C4">
      <w:pPr>
        <w:jc w:val="center"/>
        <w:rPr>
          <w:b/>
        </w:rPr>
      </w:pPr>
      <w:r w:rsidRPr="000C304D">
        <w:rPr>
          <w:b/>
        </w:rPr>
        <w:t>College</w:t>
      </w:r>
      <w:r>
        <w:rPr>
          <w:b/>
        </w:rPr>
        <w:t xml:space="preserve"> or Program</w:t>
      </w:r>
    </w:p>
    <w:p w:rsidR="004E08C4" w:rsidRPr="000C304D" w:rsidRDefault="004E08C4" w:rsidP="004E08C4">
      <w:pPr>
        <w:jc w:val="center"/>
        <w:rPr>
          <w:b/>
        </w:rPr>
      </w:pPr>
    </w:p>
    <w:p w:rsidR="004E08C4" w:rsidRDefault="004E08C4" w:rsidP="004E08C4">
      <w:r>
        <w:t xml:space="preserve">The differences </w:t>
      </w:r>
      <w:r w:rsidR="002174AA">
        <w:t xml:space="preserve">between colleges </w:t>
      </w:r>
      <w:r>
        <w:t>were not statistically significant</w:t>
      </w:r>
      <w:r w:rsidR="002174AA">
        <w:t>. W</w:t>
      </w:r>
      <w:r w:rsidR="00557A1E">
        <w:t xml:space="preserve">ithin CNHS, the </w:t>
      </w:r>
      <w:r w:rsidR="002174AA">
        <w:t>21 percentage point difference</w:t>
      </w:r>
      <w:r w:rsidR="00557A1E">
        <w:t xml:space="preserve"> between the two programs was significant. </w:t>
      </w:r>
      <w:r w:rsidR="002174AA">
        <w:t>Table 3 presents the details.</w:t>
      </w:r>
    </w:p>
    <w:p w:rsidR="00174BC0" w:rsidRDefault="00174BC0" w:rsidP="004E08C4">
      <w:pPr>
        <w:rPr>
          <w:b/>
        </w:rPr>
      </w:pPr>
    </w:p>
    <w:p w:rsidR="004E08C4" w:rsidRDefault="004E08C4" w:rsidP="004E08C4">
      <w:pPr>
        <w:rPr>
          <w:b/>
        </w:rPr>
      </w:pPr>
      <w:r w:rsidRPr="00D63EB7">
        <w:rPr>
          <w:b/>
        </w:rPr>
        <w:t>Table</w:t>
      </w:r>
      <w:r>
        <w:rPr>
          <w:b/>
        </w:rPr>
        <w:t xml:space="preserve"> 3</w:t>
      </w:r>
      <w:r w:rsidRPr="00D63EB7">
        <w:rPr>
          <w:b/>
        </w:rPr>
        <w:t>: Retention by College</w:t>
      </w:r>
    </w:p>
    <w:tbl>
      <w:tblPr>
        <w:tblStyle w:val="TableGrid"/>
        <w:tblW w:w="9985" w:type="dxa"/>
        <w:tblLook w:val="04A0" w:firstRow="1" w:lastRow="0" w:firstColumn="1" w:lastColumn="0" w:noHBand="0" w:noVBand="1"/>
      </w:tblPr>
      <w:tblGrid>
        <w:gridCol w:w="3415"/>
        <w:gridCol w:w="2430"/>
        <w:gridCol w:w="2340"/>
        <w:gridCol w:w="1800"/>
      </w:tblGrid>
      <w:tr w:rsidR="00595EC4" w:rsidRPr="00595EC4" w:rsidTr="00595EC4">
        <w:trPr>
          <w:trHeight w:val="300"/>
        </w:trPr>
        <w:tc>
          <w:tcPr>
            <w:tcW w:w="3415" w:type="dxa"/>
            <w:noWrap/>
            <w:hideMark/>
          </w:tcPr>
          <w:p w:rsidR="00595EC4" w:rsidRPr="00595EC4" w:rsidRDefault="00595EC4">
            <w:pPr>
              <w:rPr>
                <w:b/>
                <w:bCs/>
              </w:rPr>
            </w:pPr>
            <w:r w:rsidRPr="00595EC4">
              <w:rPr>
                <w:b/>
                <w:bCs/>
              </w:rPr>
              <w:t>College</w:t>
            </w:r>
          </w:p>
        </w:tc>
        <w:tc>
          <w:tcPr>
            <w:tcW w:w="2430" w:type="dxa"/>
            <w:noWrap/>
            <w:hideMark/>
          </w:tcPr>
          <w:p w:rsidR="00595EC4" w:rsidRPr="00595EC4" w:rsidRDefault="00595EC4" w:rsidP="00595EC4">
            <w:pPr>
              <w:jc w:val="center"/>
              <w:rPr>
                <w:b/>
                <w:bCs/>
              </w:rPr>
            </w:pPr>
            <w:r w:rsidRPr="00595EC4">
              <w:rPr>
                <w:b/>
                <w:bCs/>
              </w:rPr>
              <w:t>Number Entering</w:t>
            </w:r>
          </w:p>
        </w:tc>
        <w:tc>
          <w:tcPr>
            <w:tcW w:w="2340" w:type="dxa"/>
            <w:noWrap/>
            <w:hideMark/>
          </w:tcPr>
          <w:p w:rsidR="00595EC4" w:rsidRPr="00595EC4" w:rsidRDefault="00595EC4" w:rsidP="00595EC4">
            <w:pPr>
              <w:jc w:val="center"/>
              <w:rPr>
                <w:b/>
                <w:bCs/>
              </w:rPr>
            </w:pPr>
            <w:r w:rsidRPr="00595EC4">
              <w:rPr>
                <w:b/>
                <w:bCs/>
              </w:rPr>
              <w:t>Number Returning</w:t>
            </w:r>
          </w:p>
        </w:tc>
        <w:tc>
          <w:tcPr>
            <w:tcW w:w="1800" w:type="dxa"/>
            <w:noWrap/>
            <w:hideMark/>
          </w:tcPr>
          <w:p w:rsidR="00595EC4" w:rsidRPr="00595EC4" w:rsidRDefault="00595EC4" w:rsidP="00595EC4">
            <w:pPr>
              <w:jc w:val="center"/>
              <w:rPr>
                <w:b/>
                <w:bCs/>
              </w:rPr>
            </w:pPr>
            <w:r w:rsidRPr="00595EC4">
              <w:rPr>
                <w:b/>
                <w:bCs/>
              </w:rPr>
              <w:t>Retention Rate</w:t>
            </w:r>
          </w:p>
        </w:tc>
      </w:tr>
      <w:tr w:rsidR="00595EC4" w:rsidRPr="00595EC4" w:rsidTr="00595EC4">
        <w:trPr>
          <w:trHeight w:val="300"/>
        </w:trPr>
        <w:tc>
          <w:tcPr>
            <w:tcW w:w="3415" w:type="dxa"/>
            <w:noWrap/>
            <w:hideMark/>
          </w:tcPr>
          <w:p w:rsidR="00595EC4" w:rsidRPr="00595EC4" w:rsidRDefault="00595EC4">
            <w:r w:rsidRPr="00595EC4">
              <w:t>CPCSU</w:t>
            </w:r>
          </w:p>
        </w:tc>
        <w:tc>
          <w:tcPr>
            <w:tcW w:w="2430" w:type="dxa"/>
            <w:noWrap/>
            <w:hideMark/>
          </w:tcPr>
          <w:p w:rsidR="00595EC4" w:rsidRPr="00595EC4" w:rsidRDefault="00595EC4" w:rsidP="00595EC4">
            <w:pPr>
              <w:jc w:val="center"/>
            </w:pPr>
            <w:r w:rsidRPr="00595EC4">
              <w:t>2</w:t>
            </w:r>
          </w:p>
        </w:tc>
        <w:tc>
          <w:tcPr>
            <w:tcW w:w="2340" w:type="dxa"/>
            <w:noWrap/>
            <w:hideMark/>
          </w:tcPr>
          <w:p w:rsidR="00595EC4" w:rsidRPr="00595EC4" w:rsidRDefault="00595EC4" w:rsidP="00595EC4">
            <w:pPr>
              <w:jc w:val="center"/>
            </w:pPr>
            <w:r w:rsidRPr="00595EC4">
              <w:t>2</w:t>
            </w:r>
          </w:p>
        </w:tc>
        <w:tc>
          <w:tcPr>
            <w:tcW w:w="1800" w:type="dxa"/>
            <w:noWrap/>
            <w:hideMark/>
          </w:tcPr>
          <w:p w:rsidR="00595EC4" w:rsidRPr="00595EC4" w:rsidRDefault="00595EC4" w:rsidP="00595EC4">
            <w:pPr>
              <w:jc w:val="center"/>
            </w:pPr>
            <w:r w:rsidRPr="00595EC4">
              <w:t>100.0%</w:t>
            </w:r>
          </w:p>
        </w:tc>
      </w:tr>
      <w:tr w:rsidR="00595EC4" w:rsidRPr="00595EC4" w:rsidTr="00595EC4">
        <w:trPr>
          <w:trHeight w:val="300"/>
        </w:trPr>
        <w:tc>
          <w:tcPr>
            <w:tcW w:w="3415" w:type="dxa"/>
            <w:noWrap/>
            <w:hideMark/>
          </w:tcPr>
          <w:p w:rsidR="00595EC4" w:rsidRPr="00595EC4" w:rsidRDefault="00595EC4">
            <w:r w:rsidRPr="00595EC4">
              <w:t>CSM-U</w:t>
            </w:r>
          </w:p>
        </w:tc>
        <w:tc>
          <w:tcPr>
            <w:tcW w:w="2430" w:type="dxa"/>
            <w:noWrap/>
            <w:hideMark/>
          </w:tcPr>
          <w:p w:rsidR="00595EC4" w:rsidRPr="00595EC4" w:rsidRDefault="00595EC4" w:rsidP="00595EC4">
            <w:pPr>
              <w:jc w:val="center"/>
            </w:pPr>
            <w:r w:rsidRPr="00595EC4">
              <w:t>532</w:t>
            </w:r>
          </w:p>
        </w:tc>
        <w:tc>
          <w:tcPr>
            <w:tcW w:w="2340" w:type="dxa"/>
            <w:noWrap/>
            <w:hideMark/>
          </w:tcPr>
          <w:p w:rsidR="00595EC4" w:rsidRPr="00595EC4" w:rsidRDefault="00595EC4" w:rsidP="00595EC4">
            <w:pPr>
              <w:jc w:val="center"/>
            </w:pPr>
            <w:r w:rsidRPr="00595EC4">
              <w:t>436</w:t>
            </w:r>
          </w:p>
        </w:tc>
        <w:tc>
          <w:tcPr>
            <w:tcW w:w="1800" w:type="dxa"/>
            <w:noWrap/>
            <w:hideMark/>
          </w:tcPr>
          <w:p w:rsidR="00595EC4" w:rsidRPr="00595EC4" w:rsidRDefault="00595EC4" w:rsidP="00595EC4">
            <w:pPr>
              <w:jc w:val="center"/>
            </w:pPr>
            <w:r w:rsidRPr="00595EC4">
              <w:t>82.0%</w:t>
            </w:r>
          </w:p>
        </w:tc>
      </w:tr>
      <w:tr w:rsidR="00595EC4" w:rsidRPr="00595EC4" w:rsidTr="00595EC4">
        <w:trPr>
          <w:trHeight w:val="300"/>
        </w:trPr>
        <w:tc>
          <w:tcPr>
            <w:tcW w:w="3415" w:type="dxa"/>
            <w:noWrap/>
            <w:hideMark/>
          </w:tcPr>
          <w:p w:rsidR="00595EC4" w:rsidRPr="00595EC4" w:rsidRDefault="00595EC4">
            <w:r w:rsidRPr="00595EC4">
              <w:t>CEHD</w:t>
            </w:r>
          </w:p>
        </w:tc>
        <w:tc>
          <w:tcPr>
            <w:tcW w:w="2430" w:type="dxa"/>
            <w:noWrap/>
            <w:hideMark/>
          </w:tcPr>
          <w:p w:rsidR="00595EC4" w:rsidRPr="00595EC4" w:rsidRDefault="00595EC4" w:rsidP="00595EC4">
            <w:pPr>
              <w:jc w:val="center"/>
            </w:pPr>
            <w:r w:rsidRPr="00595EC4">
              <w:t>20</w:t>
            </w:r>
          </w:p>
        </w:tc>
        <w:tc>
          <w:tcPr>
            <w:tcW w:w="2340" w:type="dxa"/>
            <w:noWrap/>
            <w:hideMark/>
          </w:tcPr>
          <w:p w:rsidR="00595EC4" w:rsidRPr="00595EC4" w:rsidRDefault="00595EC4" w:rsidP="00595EC4">
            <w:pPr>
              <w:jc w:val="center"/>
            </w:pPr>
            <w:r w:rsidRPr="00595EC4">
              <w:t>12</w:t>
            </w:r>
          </w:p>
        </w:tc>
        <w:tc>
          <w:tcPr>
            <w:tcW w:w="1800" w:type="dxa"/>
            <w:noWrap/>
            <w:hideMark/>
          </w:tcPr>
          <w:p w:rsidR="00595EC4" w:rsidRPr="00595EC4" w:rsidRDefault="00595EC4" w:rsidP="00595EC4">
            <w:pPr>
              <w:jc w:val="center"/>
            </w:pPr>
            <w:r w:rsidRPr="00595EC4">
              <w:t>60.0%</w:t>
            </w:r>
          </w:p>
        </w:tc>
      </w:tr>
      <w:tr w:rsidR="00595EC4" w:rsidRPr="00595EC4" w:rsidTr="00595EC4">
        <w:trPr>
          <w:trHeight w:val="300"/>
        </w:trPr>
        <w:tc>
          <w:tcPr>
            <w:tcW w:w="3415" w:type="dxa"/>
            <w:noWrap/>
            <w:hideMark/>
          </w:tcPr>
          <w:p w:rsidR="00595EC4" w:rsidRPr="00595EC4" w:rsidRDefault="00595EC4">
            <w:r w:rsidRPr="00595EC4">
              <w:t>CLA-U</w:t>
            </w:r>
          </w:p>
        </w:tc>
        <w:tc>
          <w:tcPr>
            <w:tcW w:w="2430" w:type="dxa"/>
            <w:noWrap/>
            <w:hideMark/>
          </w:tcPr>
          <w:p w:rsidR="00595EC4" w:rsidRPr="00595EC4" w:rsidRDefault="00595EC4" w:rsidP="00595EC4">
            <w:pPr>
              <w:jc w:val="center"/>
            </w:pPr>
            <w:r w:rsidRPr="00595EC4">
              <w:t>521</w:t>
            </w:r>
          </w:p>
        </w:tc>
        <w:tc>
          <w:tcPr>
            <w:tcW w:w="2340" w:type="dxa"/>
            <w:noWrap/>
            <w:hideMark/>
          </w:tcPr>
          <w:p w:rsidR="00595EC4" w:rsidRPr="00595EC4" w:rsidRDefault="00595EC4" w:rsidP="00595EC4">
            <w:pPr>
              <w:jc w:val="center"/>
            </w:pPr>
            <w:r w:rsidRPr="00595EC4">
              <w:t>404</w:t>
            </w:r>
          </w:p>
        </w:tc>
        <w:tc>
          <w:tcPr>
            <w:tcW w:w="1800" w:type="dxa"/>
            <w:noWrap/>
            <w:hideMark/>
          </w:tcPr>
          <w:p w:rsidR="00595EC4" w:rsidRPr="00595EC4" w:rsidRDefault="00595EC4" w:rsidP="00595EC4">
            <w:pPr>
              <w:jc w:val="center"/>
            </w:pPr>
            <w:r w:rsidRPr="00595EC4">
              <w:t>77.5%</w:t>
            </w:r>
          </w:p>
        </w:tc>
      </w:tr>
      <w:tr w:rsidR="00595EC4" w:rsidRPr="00595EC4" w:rsidTr="00595EC4">
        <w:trPr>
          <w:trHeight w:val="300"/>
        </w:trPr>
        <w:tc>
          <w:tcPr>
            <w:tcW w:w="3415" w:type="dxa"/>
            <w:noWrap/>
            <w:hideMark/>
          </w:tcPr>
          <w:p w:rsidR="00595EC4" w:rsidRPr="00595EC4" w:rsidRDefault="00595EC4">
            <w:r w:rsidRPr="00595EC4">
              <w:t>MGT-U</w:t>
            </w:r>
          </w:p>
        </w:tc>
        <w:tc>
          <w:tcPr>
            <w:tcW w:w="2430" w:type="dxa"/>
            <w:noWrap/>
            <w:hideMark/>
          </w:tcPr>
          <w:p w:rsidR="00595EC4" w:rsidRPr="00595EC4" w:rsidRDefault="00595EC4" w:rsidP="00595EC4">
            <w:pPr>
              <w:jc w:val="center"/>
            </w:pPr>
            <w:r w:rsidRPr="00595EC4">
              <w:t>146</w:t>
            </w:r>
          </w:p>
        </w:tc>
        <w:tc>
          <w:tcPr>
            <w:tcW w:w="2340" w:type="dxa"/>
            <w:noWrap/>
            <w:hideMark/>
          </w:tcPr>
          <w:p w:rsidR="00595EC4" w:rsidRPr="00595EC4" w:rsidRDefault="00595EC4" w:rsidP="00595EC4">
            <w:pPr>
              <w:jc w:val="center"/>
            </w:pPr>
            <w:r w:rsidRPr="00595EC4">
              <w:t>121</w:t>
            </w:r>
          </w:p>
        </w:tc>
        <w:tc>
          <w:tcPr>
            <w:tcW w:w="1800" w:type="dxa"/>
            <w:noWrap/>
            <w:hideMark/>
          </w:tcPr>
          <w:p w:rsidR="00595EC4" w:rsidRPr="00595EC4" w:rsidRDefault="00595EC4" w:rsidP="00595EC4">
            <w:pPr>
              <w:jc w:val="center"/>
            </w:pPr>
            <w:r w:rsidRPr="00595EC4">
              <w:t>82.9%</w:t>
            </w:r>
          </w:p>
        </w:tc>
      </w:tr>
      <w:tr w:rsidR="00595EC4" w:rsidRPr="00595EC4" w:rsidTr="00595EC4">
        <w:trPr>
          <w:trHeight w:val="300"/>
        </w:trPr>
        <w:tc>
          <w:tcPr>
            <w:tcW w:w="3415" w:type="dxa"/>
            <w:noWrap/>
            <w:hideMark/>
          </w:tcPr>
          <w:p w:rsidR="00595EC4" w:rsidRPr="00595EC4" w:rsidRDefault="00595EC4">
            <w:r w:rsidRPr="00595EC4">
              <w:t>CNHS</w:t>
            </w:r>
          </w:p>
        </w:tc>
        <w:tc>
          <w:tcPr>
            <w:tcW w:w="2430" w:type="dxa"/>
            <w:noWrap/>
            <w:hideMark/>
          </w:tcPr>
          <w:p w:rsidR="00595EC4" w:rsidRPr="00595EC4" w:rsidRDefault="00595EC4" w:rsidP="00595EC4">
            <w:pPr>
              <w:jc w:val="center"/>
            </w:pPr>
            <w:r w:rsidRPr="00595EC4">
              <w:t>92</w:t>
            </w:r>
          </w:p>
        </w:tc>
        <w:tc>
          <w:tcPr>
            <w:tcW w:w="2340" w:type="dxa"/>
            <w:noWrap/>
            <w:hideMark/>
          </w:tcPr>
          <w:p w:rsidR="00595EC4" w:rsidRPr="00595EC4" w:rsidRDefault="00595EC4" w:rsidP="00595EC4">
            <w:pPr>
              <w:jc w:val="center"/>
            </w:pPr>
            <w:r w:rsidRPr="00595EC4">
              <w:t>71</w:t>
            </w:r>
          </w:p>
        </w:tc>
        <w:tc>
          <w:tcPr>
            <w:tcW w:w="1800" w:type="dxa"/>
            <w:noWrap/>
            <w:hideMark/>
          </w:tcPr>
          <w:p w:rsidR="00595EC4" w:rsidRPr="00595EC4" w:rsidRDefault="00595EC4" w:rsidP="00595EC4">
            <w:pPr>
              <w:jc w:val="center"/>
            </w:pPr>
            <w:r w:rsidRPr="00595EC4">
              <w:t>77.2%</w:t>
            </w:r>
          </w:p>
        </w:tc>
      </w:tr>
      <w:tr w:rsidR="00595EC4" w:rsidRPr="00595EC4" w:rsidTr="00595EC4">
        <w:trPr>
          <w:trHeight w:val="300"/>
        </w:trPr>
        <w:tc>
          <w:tcPr>
            <w:tcW w:w="3415" w:type="dxa"/>
            <w:noWrap/>
            <w:hideMark/>
          </w:tcPr>
          <w:p w:rsidR="00595EC4" w:rsidRPr="00595EC4" w:rsidRDefault="00595EC4">
            <w:pPr>
              <w:rPr>
                <w:b/>
                <w:bCs/>
              </w:rPr>
            </w:pPr>
            <w:r w:rsidRPr="00595EC4">
              <w:rPr>
                <w:b/>
                <w:bCs/>
              </w:rPr>
              <w:t>Total</w:t>
            </w:r>
          </w:p>
        </w:tc>
        <w:tc>
          <w:tcPr>
            <w:tcW w:w="2430" w:type="dxa"/>
            <w:noWrap/>
            <w:hideMark/>
          </w:tcPr>
          <w:p w:rsidR="00595EC4" w:rsidRPr="00595EC4" w:rsidRDefault="00595EC4" w:rsidP="00595EC4">
            <w:pPr>
              <w:jc w:val="center"/>
              <w:rPr>
                <w:b/>
                <w:bCs/>
              </w:rPr>
            </w:pPr>
            <w:r w:rsidRPr="00595EC4">
              <w:rPr>
                <w:b/>
                <w:bCs/>
              </w:rPr>
              <w:t>1,313</w:t>
            </w:r>
          </w:p>
        </w:tc>
        <w:tc>
          <w:tcPr>
            <w:tcW w:w="2340" w:type="dxa"/>
            <w:noWrap/>
            <w:hideMark/>
          </w:tcPr>
          <w:p w:rsidR="00595EC4" w:rsidRPr="00595EC4" w:rsidRDefault="00595EC4" w:rsidP="00595EC4">
            <w:pPr>
              <w:jc w:val="center"/>
              <w:rPr>
                <w:b/>
                <w:bCs/>
              </w:rPr>
            </w:pPr>
            <w:r w:rsidRPr="00595EC4">
              <w:rPr>
                <w:b/>
                <w:bCs/>
              </w:rPr>
              <w:t>1,046</w:t>
            </w:r>
          </w:p>
        </w:tc>
        <w:tc>
          <w:tcPr>
            <w:tcW w:w="1800" w:type="dxa"/>
            <w:noWrap/>
            <w:hideMark/>
          </w:tcPr>
          <w:p w:rsidR="00595EC4" w:rsidRPr="00595EC4" w:rsidRDefault="00595EC4" w:rsidP="00595EC4">
            <w:pPr>
              <w:jc w:val="center"/>
              <w:rPr>
                <w:b/>
                <w:bCs/>
              </w:rPr>
            </w:pPr>
            <w:r w:rsidRPr="00595EC4">
              <w:rPr>
                <w:b/>
                <w:bCs/>
              </w:rPr>
              <w:t>79.7%</w:t>
            </w:r>
          </w:p>
        </w:tc>
      </w:tr>
      <w:tr w:rsidR="00595EC4" w:rsidRPr="00595EC4" w:rsidTr="00595EC4">
        <w:trPr>
          <w:trHeight w:val="300"/>
        </w:trPr>
        <w:tc>
          <w:tcPr>
            <w:tcW w:w="3415" w:type="dxa"/>
            <w:noWrap/>
            <w:hideMark/>
          </w:tcPr>
          <w:p w:rsidR="00595EC4" w:rsidRPr="00595EC4" w:rsidRDefault="00595EC4" w:rsidP="00595EC4">
            <w:pPr>
              <w:rPr>
                <w:b/>
                <w:bCs/>
              </w:rPr>
            </w:pPr>
          </w:p>
        </w:tc>
        <w:tc>
          <w:tcPr>
            <w:tcW w:w="2430" w:type="dxa"/>
            <w:noWrap/>
            <w:hideMark/>
          </w:tcPr>
          <w:p w:rsidR="00595EC4" w:rsidRPr="00595EC4" w:rsidRDefault="00595EC4" w:rsidP="00595EC4">
            <w:pPr>
              <w:jc w:val="center"/>
              <w:rPr>
                <w:b/>
              </w:rPr>
            </w:pPr>
          </w:p>
        </w:tc>
        <w:tc>
          <w:tcPr>
            <w:tcW w:w="2340" w:type="dxa"/>
            <w:noWrap/>
            <w:hideMark/>
          </w:tcPr>
          <w:p w:rsidR="00595EC4" w:rsidRPr="00595EC4" w:rsidRDefault="00595EC4" w:rsidP="00595EC4">
            <w:pPr>
              <w:jc w:val="center"/>
              <w:rPr>
                <w:b/>
              </w:rPr>
            </w:pPr>
          </w:p>
        </w:tc>
        <w:tc>
          <w:tcPr>
            <w:tcW w:w="1800" w:type="dxa"/>
            <w:noWrap/>
            <w:hideMark/>
          </w:tcPr>
          <w:p w:rsidR="00595EC4" w:rsidRPr="00595EC4" w:rsidRDefault="00595EC4" w:rsidP="00595EC4">
            <w:pPr>
              <w:jc w:val="center"/>
              <w:rPr>
                <w:b/>
              </w:rPr>
            </w:pPr>
          </w:p>
        </w:tc>
      </w:tr>
      <w:tr w:rsidR="00595EC4" w:rsidRPr="00595EC4" w:rsidTr="00595EC4">
        <w:trPr>
          <w:trHeight w:val="300"/>
        </w:trPr>
        <w:tc>
          <w:tcPr>
            <w:tcW w:w="3415" w:type="dxa"/>
            <w:noWrap/>
            <w:hideMark/>
          </w:tcPr>
          <w:p w:rsidR="00595EC4" w:rsidRPr="00595EC4" w:rsidRDefault="00595EC4">
            <w:pPr>
              <w:rPr>
                <w:b/>
                <w:bCs/>
              </w:rPr>
            </w:pPr>
            <w:r w:rsidRPr="00595EC4">
              <w:rPr>
                <w:b/>
                <w:bCs/>
              </w:rPr>
              <w:t>Within CNHS</w:t>
            </w:r>
          </w:p>
        </w:tc>
        <w:tc>
          <w:tcPr>
            <w:tcW w:w="2430" w:type="dxa"/>
            <w:noWrap/>
            <w:hideMark/>
          </w:tcPr>
          <w:p w:rsidR="00595EC4" w:rsidRPr="00595EC4" w:rsidRDefault="00595EC4" w:rsidP="00595EC4">
            <w:pPr>
              <w:jc w:val="center"/>
              <w:rPr>
                <w:b/>
                <w:bCs/>
              </w:rPr>
            </w:pPr>
            <w:r w:rsidRPr="00595EC4">
              <w:rPr>
                <w:b/>
                <w:bCs/>
              </w:rPr>
              <w:t>Number Entering</w:t>
            </w:r>
          </w:p>
        </w:tc>
        <w:tc>
          <w:tcPr>
            <w:tcW w:w="2340" w:type="dxa"/>
            <w:noWrap/>
            <w:hideMark/>
          </w:tcPr>
          <w:p w:rsidR="00595EC4" w:rsidRPr="00595EC4" w:rsidRDefault="00595EC4" w:rsidP="00595EC4">
            <w:pPr>
              <w:jc w:val="center"/>
              <w:rPr>
                <w:b/>
                <w:bCs/>
              </w:rPr>
            </w:pPr>
            <w:r w:rsidRPr="00595EC4">
              <w:rPr>
                <w:b/>
                <w:bCs/>
              </w:rPr>
              <w:t>Number Returning</w:t>
            </w:r>
          </w:p>
        </w:tc>
        <w:tc>
          <w:tcPr>
            <w:tcW w:w="1800" w:type="dxa"/>
            <w:noWrap/>
            <w:hideMark/>
          </w:tcPr>
          <w:p w:rsidR="00595EC4" w:rsidRPr="00595EC4" w:rsidRDefault="00595EC4" w:rsidP="00595EC4">
            <w:pPr>
              <w:jc w:val="center"/>
              <w:rPr>
                <w:b/>
                <w:bCs/>
              </w:rPr>
            </w:pPr>
            <w:r w:rsidRPr="00595EC4">
              <w:rPr>
                <w:b/>
                <w:bCs/>
              </w:rPr>
              <w:t>Retention Rate</w:t>
            </w:r>
          </w:p>
        </w:tc>
      </w:tr>
      <w:tr w:rsidR="00595EC4" w:rsidRPr="00595EC4" w:rsidTr="00595EC4">
        <w:trPr>
          <w:trHeight w:val="300"/>
        </w:trPr>
        <w:tc>
          <w:tcPr>
            <w:tcW w:w="3415" w:type="dxa"/>
            <w:noWrap/>
            <w:hideMark/>
          </w:tcPr>
          <w:p w:rsidR="00595EC4" w:rsidRPr="00595EC4" w:rsidRDefault="00595EC4">
            <w:r w:rsidRPr="00595EC4">
              <w:t>Exercise &amp; Health Sciences</w:t>
            </w:r>
          </w:p>
        </w:tc>
        <w:tc>
          <w:tcPr>
            <w:tcW w:w="2430" w:type="dxa"/>
            <w:noWrap/>
            <w:hideMark/>
          </w:tcPr>
          <w:p w:rsidR="00595EC4" w:rsidRPr="00595EC4" w:rsidRDefault="00595EC4" w:rsidP="00595EC4">
            <w:pPr>
              <w:jc w:val="center"/>
            </w:pPr>
            <w:r w:rsidRPr="00595EC4">
              <w:t>59</w:t>
            </w:r>
          </w:p>
        </w:tc>
        <w:tc>
          <w:tcPr>
            <w:tcW w:w="2340" w:type="dxa"/>
            <w:noWrap/>
            <w:hideMark/>
          </w:tcPr>
          <w:p w:rsidR="00595EC4" w:rsidRPr="00595EC4" w:rsidRDefault="00595EC4" w:rsidP="00595EC4">
            <w:pPr>
              <w:jc w:val="center"/>
            </w:pPr>
            <w:r w:rsidRPr="00595EC4">
              <w:t>41</w:t>
            </w:r>
          </w:p>
        </w:tc>
        <w:tc>
          <w:tcPr>
            <w:tcW w:w="1800" w:type="dxa"/>
            <w:noWrap/>
            <w:hideMark/>
          </w:tcPr>
          <w:p w:rsidR="00595EC4" w:rsidRPr="00595EC4" w:rsidRDefault="00595EC4" w:rsidP="00595EC4">
            <w:pPr>
              <w:jc w:val="center"/>
            </w:pPr>
            <w:r w:rsidRPr="00595EC4">
              <w:t>69.5%</w:t>
            </w:r>
          </w:p>
        </w:tc>
      </w:tr>
      <w:tr w:rsidR="00595EC4" w:rsidRPr="00595EC4" w:rsidTr="00595EC4">
        <w:trPr>
          <w:trHeight w:val="300"/>
        </w:trPr>
        <w:tc>
          <w:tcPr>
            <w:tcW w:w="3415" w:type="dxa"/>
            <w:noWrap/>
            <w:hideMark/>
          </w:tcPr>
          <w:p w:rsidR="00595EC4" w:rsidRPr="00595EC4" w:rsidRDefault="00595EC4">
            <w:r w:rsidRPr="00595EC4">
              <w:t>Nursing (BS)</w:t>
            </w:r>
          </w:p>
        </w:tc>
        <w:tc>
          <w:tcPr>
            <w:tcW w:w="2430" w:type="dxa"/>
            <w:noWrap/>
            <w:hideMark/>
          </w:tcPr>
          <w:p w:rsidR="00595EC4" w:rsidRPr="00595EC4" w:rsidRDefault="00595EC4" w:rsidP="00595EC4">
            <w:pPr>
              <w:jc w:val="center"/>
            </w:pPr>
            <w:r w:rsidRPr="00595EC4">
              <w:t>33</w:t>
            </w:r>
          </w:p>
        </w:tc>
        <w:tc>
          <w:tcPr>
            <w:tcW w:w="2340" w:type="dxa"/>
            <w:noWrap/>
            <w:hideMark/>
          </w:tcPr>
          <w:p w:rsidR="00595EC4" w:rsidRPr="00595EC4" w:rsidRDefault="00595EC4" w:rsidP="00595EC4">
            <w:pPr>
              <w:jc w:val="center"/>
            </w:pPr>
            <w:r w:rsidRPr="00595EC4">
              <w:t>30</w:t>
            </w:r>
          </w:p>
        </w:tc>
        <w:tc>
          <w:tcPr>
            <w:tcW w:w="1800" w:type="dxa"/>
            <w:noWrap/>
            <w:hideMark/>
          </w:tcPr>
          <w:p w:rsidR="00595EC4" w:rsidRPr="00595EC4" w:rsidRDefault="00595EC4" w:rsidP="00595EC4">
            <w:pPr>
              <w:jc w:val="center"/>
            </w:pPr>
            <w:r w:rsidRPr="00595EC4">
              <w:t>90.9%</w:t>
            </w:r>
          </w:p>
        </w:tc>
      </w:tr>
      <w:tr w:rsidR="00595EC4" w:rsidRPr="00595EC4" w:rsidTr="00595EC4">
        <w:trPr>
          <w:trHeight w:val="300"/>
        </w:trPr>
        <w:tc>
          <w:tcPr>
            <w:tcW w:w="3415" w:type="dxa"/>
            <w:noWrap/>
            <w:hideMark/>
          </w:tcPr>
          <w:p w:rsidR="00595EC4" w:rsidRPr="00595EC4" w:rsidRDefault="00595EC4">
            <w:pPr>
              <w:rPr>
                <w:b/>
                <w:bCs/>
              </w:rPr>
            </w:pPr>
            <w:r>
              <w:rPr>
                <w:b/>
                <w:bCs/>
              </w:rPr>
              <w:t>Sub-</w:t>
            </w:r>
            <w:r w:rsidRPr="00595EC4">
              <w:rPr>
                <w:b/>
                <w:bCs/>
              </w:rPr>
              <w:t>Total</w:t>
            </w:r>
            <w:r>
              <w:rPr>
                <w:b/>
                <w:bCs/>
              </w:rPr>
              <w:t xml:space="preserve"> CNHS</w:t>
            </w:r>
          </w:p>
        </w:tc>
        <w:tc>
          <w:tcPr>
            <w:tcW w:w="2430" w:type="dxa"/>
            <w:noWrap/>
            <w:hideMark/>
          </w:tcPr>
          <w:p w:rsidR="00595EC4" w:rsidRPr="00595EC4" w:rsidRDefault="00595EC4" w:rsidP="00595EC4">
            <w:pPr>
              <w:jc w:val="center"/>
              <w:rPr>
                <w:b/>
                <w:bCs/>
              </w:rPr>
            </w:pPr>
            <w:r w:rsidRPr="00595EC4">
              <w:rPr>
                <w:b/>
                <w:bCs/>
              </w:rPr>
              <w:t>92</w:t>
            </w:r>
          </w:p>
        </w:tc>
        <w:tc>
          <w:tcPr>
            <w:tcW w:w="2340" w:type="dxa"/>
            <w:noWrap/>
            <w:hideMark/>
          </w:tcPr>
          <w:p w:rsidR="00595EC4" w:rsidRPr="00595EC4" w:rsidRDefault="00595EC4" w:rsidP="00595EC4">
            <w:pPr>
              <w:jc w:val="center"/>
              <w:rPr>
                <w:b/>
                <w:bCs/>
              </w:rPr>
            </w:pPr>
            <w:r w:rsidRPr="00595EC4">
              <w:rPr>
                <w:b/>
                <w:bCs/>
              </w:rPr>
              <w:t>71</w:t>
            </w:r>
          </w:p>
        </w:tc>
        <w:tc>
          <w:tcPr>
            <w:tcW w:w="1800" w:type="dxa"/>
            <w:noWrap/>
            <w:hideMark/>
          </w:tcPr>
          <w:p w:rsidR="00595EC4" w:rsidRPr="00595EC4" w:rsidRDefault="00595EC4" w:rsidP="00595EC4">
            <w:pPr>
              <w:jc w:val="center"/>
              <w:rPr>
                <w:b/>
                <w:bCs/>
              </w:rPr>
            </w:pPr>
            <w:r w:rsidRPr="00595EC4">
              <w:rPr>
                <w:b/>
                <w:bCs/>
              </w:rPr>
              <w:t>77.2%</w:t>
            </w:r>
          </w:p>
        </w:tc>
      </w:tr>
    </w:tbl>
    <w:p w:rsidR="004E08C4" w:rsidRDefault="004E08C4" w:rsidP="004E08C4">
      <w:pPr>
        <w:rPr>
          <w:b/>
        </w:rPr>
      </w:pPr>
    </w:p>
    <w:p w:rsidR="003359DE" w:rsidRDefault="003359DE" w:rsidP="004E08C4">
      <w:pPr>
        <w:jc w:val="center"/>
        <w:rPr>
          <w:b/>
        </w:rPr>
      </w:pPr>
    </w:p>
    <w:p w:rsidR="00174BC0" w:rsidRPr="00174BC0" w:rsidRDefault="00174BC0" w:rsidP="00174BC0">
      <w:pPr>
        <w:jc w:val="center"/>
        <w:rPr>
          <w:b/>
        </w:rPr>
      </w:pPr>
      <w:r w:rsidRPr="00174BC0">
        <w:rPr>
          <w:b/>
        </w:rPr>
        <w:t>Entry Major</w:t>
      </w:r>
    </w:p>
    <w:p w:rsidR="00174BC0" w:rsidRDefault="00174BC0" w:rsidP="002174AA"/>
    <w:p w:rsidR="003359DE" w:rsidRPr="002174AA" w:rsidRDefault="002174AA" w:rsidP="002174AA">
      <w:r w:rsidRPr="002174AA">
        <w:t>While student</w:t>
      </w:r>
      <w:r w:rsidR="00DB3CE8">
        <w:t>s</w:t>
      </w:r>
      <w:r w:rsidRPr="002174AA">
        <w:t xml:space="preserve"> will often c</w:t>
      </w:r>
      <w:r>
        <w:t>hange</w:t>
      </w:r>
      <w:r w:rsidRPr="002174AA">
        <w:t xml:space="preserve"> majors</w:t>
      </w:r>
      <w:r w:rsidR="00DB3CE8">
        <w:t xml:space="preserve"> and many come in undecided about a major, </w:t>
      </w:r>
      <w:r>
        <w:t xml:space="preserve">there has been some interest in retention by major. Table 4 presents the details of retention by entry major. A student is counted as retained if he or she returns in any major.  </w:t>
      </w:r>
      <w:r w:rsidR="00023091">
        <w:t xml:space="preserve">In CLA and CSM, students who were undecided about a major returned at rates that were similar to rates for their colleges as a whole. </w:t>
      </w:r>
      <w:r>
        <w:t xml:space="preserve">   </w:t>
      </w:r>
    </w:p>
    <w:p w:rsidR="002174AA" w:rsidRDefault="002174AA" w:rsidP="002174AA"/>
    <w:p w:rsidR="002174AA" w:rsidRPr="002174AA" w:rsidRDefault="002174AA" w:rsidP="002174AA">
      <w:pPr>
        <w:rPr>
          <w:b/>
        </w:rPr>
      </w:pPr>
      <w:r w:rsidRPr="002174AA">
        <w:rPr>
          <w:b/>
        </w:rPr>
        <w:t>Table 4: Retention by Entry Major within College</w:t>
      </w:r>
    </w:p>
    <w:tbl>
      <w:tblPr>
        <w:tblStyle w:val="TableGrid"/>
        <w:tblW w:w="9985" w:type="dxa"/>
        <w:tblLook w:val="04A0" w:firstRow="1" w:lastRow="0" w:firstColumn="1" w:lastColumn="0" w:noHBand="0" w:noVBand="1"/>
      </w:tblPr>
      <w:tblGrid>
        <w:gridCol w:w="3540"/>
        <w:gridCol w:w="2305"/>
        <w:gridCol w:w="2340"/>
        <w:gridCol w:w="1800"/>
      </w:tblGrid>
      <w:tr w:rsidR="002174AA" w:rsidRPr="002174AA" w:rsidTr="002174AA">
        <w:trPr>
          <w:trHeight w:val="600"/>
        </w:trPr>
        <w:tc>
          <w:tcPr>
            <w:tcW w:w="3540" w:type="dxa"/>
            <w:hideMark/>
          </w:tcPr>
          <w:p w:rsidR="002174AA" w:rsidRPr="002174AA" w:rsidRDefault="002174AA" w:rsidP="002174AA">
            <w:pPr>
              <w:rPr>
                <w:b/>
                <w:bCs/>
              </w:rPr>
            </w:pPr>
            <w:r w:rsidRPr="002174AA">
              <w:rPr>
                <w:b/>
                <w:bCs/>
              </w:rPr>
              <w:t>College of Education and Human Development</w:t>
            </w:r>
          </w:p>
        </w:tc>
        <w:tc>
          <w:tcPr>
            <w:tcW w:w="2305" w:type="dxa"/>
            <w:noWrap/>
            <w:hideMark/>
          </w:tcPr>
          <w:p w:rsidR="002174AA" w:rsidRPr="002174AA" w:rsidRDefault="002174AA">
            <w:pPr>
              <w:jc w:val="center"/>
              <w:rPr>
                <w:b/>
                <w:bCs/>
              </w:rPr>
            </w:pPr>
            <w:r w:rsidRPr="002174AA">
              <w:rPr>
                <w:b/>
                <w:bCs/>
              </w:rPr>
              <w:t>Number Entering</w:t>
            </w:r>
          </w:p>
        </w:tc>
        <w:tc>
          <w:tcPr>
            <w:tcW w:w="2340" w:type="dxa"/>
            <w:noWrap/>
            <w:hideMark/>
          </w:tcPr>
          <w:p w:rsidR="002174AA" w:rsidRPr="002174AA" w:rsidRDefault="002174AA">
            <w:pPr>
              <w:jc w:val="center"/>
              <w:rPr>
                <w:b/>
                <w:bCs/>
              </w:rPr>
            </w:pPr>
            <w:r w:rsidRPr="002174AA">
              <w:rPr>
                <w:b/>
                <w:bCs/>
              </w:rPr>
              <w:t xml:space="preserve">Number Returning </w:t>
            </w:r>
          </w:p>
        </w:tc>
        <w:tc>
          <w:tcPr>
            <w:tcW w:w="1800" w:type="dxa"/>
            <w:noWrap/>
            <w:hideMark/>
          </w:tcPr>
          <w:p w:rsidR="002174AA" w:rsidRPr="002174AA" w:rsidRDefault="002174AA">
            <w:pPr>
              <w:jc w:val="center"/>
              <w:rPr>
                <w:b/>
                <w:bCs/>
              </w:rPr>
            </w:pPr>
            <w:r w:rsidRPr="002174AA">
              <w:rPr>
                <w:b/>
                <w:bCs/>
              </w:rPr>
              <w:t>Retention Rate</w:t>
            </w:r>
          </w:p>
        </w:tc>
      </w:tr>
      <w:tr w:rsidR="002174AA" w:rsidRPr="002174AA" w:rsidTr="002174AA">
        <w:trPr>
          <w:trHeight w:val="300"/>
        </w:trPr>
        <w:tc>
          <w:tcPr>
            <w:tcW w:w="3540" w:type="dxa"/>
            <w:hideMark/>
          </w:tcPr>
          <w:p w:rsidR="002174AA" w:rsidRPr="002174AA" w:rsidRDefault="002174AA" w:rsidP="002174AA">
            <w:r w:rsidRPr="002174AA">
              <w:t xml:space="preserve">Early Educ. &amp; Care </w:t>
            </w:r>
          </w:p>
        </w:tc>
        <w:tc>
          <w:tcPr>
            <w:tcW w:w="2305" w:type="dxa"/>
            <w:noWrap/>
            <w:hideMark/>
          </w:tcPr>
          <w:p w:rsidR="002174AA" w:rsidRPr="002174AA" w:rsidRDefault="002174AA">
            <w:pPr>
              <w:jc w:val="center"/>
            </w:pPr>
            <w:r w:rsidRPr="002174AA">
              <w:t>20</w:t>
            </w:r>
          </w:p>
        </w:tc>
        <w:tc>
          <w:tcPr>
            <w:tcW w:w="2340" w:type="dxa"/>
            <w:noWrap/>
            <w:hideMark/>
          </w:tcPr>
          <w:p w:rsidR="002174AA" w:rsidRPr="002174AA" w:rsidRDefault="002174AA">
            <w:pPr>
              <w:jc w:val="center"/>
            </w:pPr>
            <w:r w:rsidRPr="002174AA">
              <w:t>12</w:t>
            </w:r>
          </w:p>
        </w:tc>
        <w:tc>
          <w:tcPr>
            <w:tcW w:w="1800" w:type="dxa"/>
            <w:noWrap/>
            <w:hideMark/>
          </w:tcPr>
          <w:p w:rsidR="002174AA" w:rsidRPr="002174AA" w:rsidRDefault="002174AA">
            <w:pPr>
              <w:jc w:val="center"/>
            </w:pPr>
            <w:r w:rsidRPr="002174AA">
              <w:t>60.0%</w:t>
            </w:r>
          </w:p>
        </w:tc>
      </w:tr>
      <w:tr w:rsidR="002174AA" w:rsidRPr="002174AA" w:rsidTr="002174AA">
        <w:trPr>
          <w:trHeight w:val="300"/>
        </w:trPr>
        <w:tc>
          <w:tcPr>
            <w:tcW w:w="3540" w:type="dxa"/>
            <w:hideMark/>
          </w:tcPr>
          <w:p w:rsidR="002174AA" w:rsidRPr="002174AA" w:rsidRDefault="002174AA" w:rsidP="002174AA">
            <w:pPr>
              <w:rPr>
                <w:b/>
                <w:bCs/>
              </w:rPr>
            </w:pPr>
            <w:r w:rsidRPr="002174AA">
              <w:rPr>
                <w:b/>
                <w:bCs/>
              </w:rPr>
              <w:t>CEHD Subtotal</w:t>
            </w:r>
          </w:p>
        </w:tc>
        <w:tc>
          <w:tcPr>
            <w:tcW w:w="2305" w:type="dxa"/>
            <w:noWrap/>
            <w:hideMark/>
          </w:tcPr>
          <w:p w:rsidR="002174AA" w:rsidRPr="002174AA" w:rsidRDefault="002174AA">
            <w:pPr>
              <w:jc w:val="center"/>
              <w:rPr>
                <w:b/>
                <w:bCs/>
              </w:rPr>
            </w:pPr>
            <w:r w:rsidRPr="002174AA">
              <w:rPr>
                <w:b/>
                <w:bCs/>
              </w:rPr>
              <w:t>20</w:t>
            </w:r>
          </w:p>
        </w:tc>
        <w:tc>
          <w:tcPr>
            <w:tcW w:w="2340" w:type="dxa"/>
            <w:noWrap/>
            <w:hideMark/>
          </w:tcPr>
          <w:p w:rsidR="002174AA" w:rsidRPr="002174AA" w:rsidRDefault="002174AA">
            <w:pPr>
              <w:jc w:val="center"/>
              <w:rPr>
                <w:b/>
                <w:bCs/>
              </w:rPr>
            </w:pPr>
            <w:r w:rsidRPr="002174AA">
              <w:rPr>
                <w:b/>
                <w:bCs/>
              </w:rPr>
              <w:t>12</w:t>
            </w:r>
          </w:p>
        </w:tc>
        <w:tc>
          <w:tcPr>
            <w:tcW w:w="1800" w:type="dxa"/>
            <w:noWrap/>
            <w:hideMark/>
          </w:tcPr>
          <w:p w:rsidR="002174AA" w:rsidRPr="002174AA" w:rsidRDefault="002174AA">
            <w:pPr>
              <w:jc w:val="center"/>
              <w:rPr>
                <w:b/>
                <w:bCs/>
              </w:rPr>
            </w:pPr>
            <w:r w:rsidRPr="002174AA">
              <w:rPr>
                <w:b/>
                <w:bCs/>
              </w:rPr>
              <w:t>60.0%</w:t>
            </w:r>
          </w:p>
        </w:tc>
      </w:tr>
      <w:tr w:rsidR="002174AA" w:rsidRPr="002174AA" w:rsidTr="002174AA">
        <w:trPr>
          <w:trHeight w:val="300"/>
        </w:trPr>
        <w:tc>
          <w:tcPr>
            <w:tcW w:w="3540" w:type="dxa"/>
            <w:hideMark/>
          </w:tcPr>
          <w:p w:rsidR="002174AA" w:rsidRPr="002174AA" w:rsidRDefault="002174AA" w:rsidP="002174AA">
            <w:pPr>
              <w:rPr>
                <w:b/>
                <w:bCs/>
              </w:rPr>
            </w:pPr>
          </w:p>
        </w:tc>
        <w:tc>
          <w:tcPr>
            <w:tcW w:w="2305" w:type="dxa"/>
            <w:noWrap/>
            <w:hideMark/>
          </w:tcPr>
          <w:p w:rsidR="002174AA" w:rsidRPr="002174AA" w:rsidRDefault="002174AA" w:rsidP="002174AA">
            <w:pPr>
              <w:jc w:val="center"/>
              <w:rPr>
                <w:b/>
              </w:rPr>
            </w:pPr>
          </w:p>
        </w:tc>
        <w:tc>
          <w:tcPr>
            <w:tcW w:w="2340" w:type="dxa"/>
            <w:noWrap/>
            <w:hideMark/>
          </w:tcPr>
          <w:p w:rsidR="002174AA" w:rsidRPr="002174AA" w:rsidRDefault="002174AA">
            <w:pPr>
              <w:jc w:val="center"/>
              <w:rPr>
                <w:b/>
              </w:rPr>
            </w:pPr>
          </w:p>
        </w:tc>
        <w:tc>
          <w:tcPr>
            <w:tcW w:w="1800" w:type="dxa"/>
            <w:noWrap/>
            <w:hideMark/>
          </w:tcPr>
          <w:p w:rsidR="002174AA" w:rsidRPr="002174AA" w:rsidRDefault="002174AA">
            <w:pPr>
              <w:jc w:val="center"/>
              <w:rPr>
                <w:b/>
              </w:rPr>
            </w:pPr>
          </w:p>
        </w:tc>
      </w:tr>
      <w:tr w:rsidR="002174AA" w:rsidRPr="002174AA" w:rsidTr="002174AA">
        <w:trPr>
          <w:trHeight w:val="600"/>
        </w:trPr>
        <w:tc>
          <w:tcPr>
            <w:tcW w:w="3540" w:type="dxa"/>
            <w:hideMark/>
          </w:tcPr>
          <w:p w:rsidR="002174AA" w:rsidRPr="002174AA" w:rsidRDefault="002174AA" w:rsidP="002174AA">
            <w:pPr>
              <w:rPr>
                <w:b/>
                <w:bCs/>
              </w:rPr>
            </w:pPr>
            <w:r w:rsidRPr="002174AA">
              <w:rPr>
                <w:b/>
                <w:bCs/>
              </w:rPr>
              <w:t>College of Public and Community Service</w:t>
            </w:r>
          </w:p>
        </w:tc>
        <w:tc>
          <w:tcPr>
            <w:tcW w:w="2305" w:type="dxa"/>
            <w:noWrap/>
            <w:hideMark/>
          </w:tcPr>
          <w:p w:rsidR="002174AA" w:rsidRPr="002174AA" w:rsidRDefault="002174AA">
            <w:pPr>
              <w:jc w:val="center"/>
              <w:rPr>
                <w:b/>
                <w:bCs/>
              </w:rPr>
            </w:pPr>
            <w:r w:rsidRPr="002174AA">
              <w:rPr>
                <w:b/>
                <w:bCs/>
              </w:rPr>
              <w:t>Number Entering</w:t>
            </w:r>
          </w:p>
        </w:tc>
        <w:tc>
          <w:tcPr>
            <w:tcW w:w="2340" w:type="dxa"/>
            <w:noWrap/>
            <w:hideMark/>
          </w:tcPr>
          <w:p w:rsidR="002174AA" w:rsidRPr="002174AA" w:rsidRDefault="002174AA">
            <w:pPr>
              <w:jc w:val="center"/>
              <w:rPr>
                <w:b/>
                <w:bCs/>
              </w:rPr>
            </w:pPr>
            <w:r w:rsidRPr="002174AA">
              <w:rPr>
                <w:b/>
                <w:bCs/>
              </w:rPr>
              <w:t xml:space="preserve">Number Returning </w:t>
            </w:r>
          </w:p>
        </w:tc>
        <w:tc>
          <w:tcPr>
            <w:tcW w:w="1800" w:type="dxa"/>
            <w:noWrap/>
            <w:hideMark/>
          </w:tcPr>
          <w:p w:rsidR="002174AA" w:rsidRPr="002174AA" w:rsidRDefault="002174AA">
            <w:pPr>
              <w:jc w:val="center"/>
              <w:rPr>
                <w:b/>
                <w:bCs/>
              </w:rPr>
            </w:pPr>
            <w:r w:rsidRPr="002174AA">
              <w:rPr>
                <w:b/>
                <w:bCs/>
              </w:rPr>
              <w:t>Retention Rate</w:t>
            </w:r>
          </w:p>
        </w:tc>
      </w:tr>
      <w:tr w:rsidR="002174AA" w:rsidRPr="002174AA" w:rsidTr="002174AA">
        <w:trPr>
          <w:trHeight w:val="300"/>
        </w:trPr>
        <w:tc>
          <w:tcPr>
            <w:tcW w:w="3540" w:type="dxa"/>
            <w:hideMark/>
          </w:tcPr>
          <w:p w:rsidR="002174AA" w:rsidRPr="002174AA" w:rsidRDefault="002174AA" w:rsidP="002174AA">
            <w:r w:rsidRPr="002174AA">
              <w:t>Human Services (BA)</w:t>
            </w:r>
          </w:p>
        </w:tc>
        <w:tc>
          <w:tcPr>
            <w:tcW w:w="2305" w:type="dxa"/>
            <w:noWrap/>
            <w:hideMark/>
          </w:tcPr>
          <w:p w:rsidR="002174AA" w:rsidRPr="002174AA" w:rsidRDefault="002174AA">
            <w:pPr>
              <w:jc w:val="center"/>
            </w:pPr>
            <w:r w:rsidRPr="002174AA">
              <w:t>2</w:t>
            </w:r>
          </w:p>
        </w:tc>
        <w:tc>
          <w:tcPr>
            <w:tcW w:w="2340" w:type="dxa"/>
            <w:noWrap/>
            <w:hideMark/>
          </w:tcPr>
          <w:p w:rsidR="002174AA" w:rsidRPr="002174AA" w:rsidRDefault="002174AA">
            <w:pPr>
              <w:jc w:val="center"/>
            </w:pPr>
            <w:r w:rsidRPr="002174AA">
              <w:t>2</w:t>
            </w:r>
          </w:p>
        </w:tc>
        <w:tc>
          <w:tcPr>
            <w:tcW w:w="1800" w:type="dxa"/>
            <w:noWrap/>
            <w:hideMark/>
          </w:tcPr>
          <w:p w:rsidR="002174AA" w:rsidRPr="002174AA" w:rsidRDefault="002174AA">
            <w:pPr>
              <w:jc w:val="center"/>
            </w:pPr>
            <w:r w:rsidRPr="002174AA">
              <w:t>100.0%</w:t>
            </w:r>
          </w:p>
        </w:tc>
      </w:tr>
      <w:tr w:rsidR="002174AA" w:rsidRPr="002174AA" w:rsidTr="002174AA">
        <w:trPr>
          <w:trHeight w:val="300"/>
        </w:trPr>
        <w:tc>
          <w:tcPr>
            <w:tcW w:w="3540" w:type="dxa"/>
            <w:hideMark/>
          </w:tcPr>
          <w:p w:rsidR="002174AA" w:rsidRPr="002174AA" w:rsidRDefault="002174AA" w:rsidP="002174AA">
            <w:pPr>
              <w:rPr>
                <w:b/>
                <w:bCs/>
              </w:rPr>
            </w:pPr>
            <w:r w:rsidRPr="002174AA">
              <w:rPr>
                <w:b/>
                <w:bCs/>
              </w:rPr>
              <w:t>CPCS Subtotal</w:t>
            </w:r>
          </w:p>
        </w:tc>
        <w:tc>
          <w:tcPr>
            <w:tcW w:w="2305" w:type="dxa"/>
            <w:noWrap/>
            <w:hideMark/>
          </w:tcPr>
          <w:p w:rsidR="002174AA" w:rsidRPr="002174AA" w:rsidRDefault="002174AA">
            <w:pPr>
              <w:jc w:val="center"/>
              <w:rPr>
                <w:b/>
                <w:bCs/>
              </w:rPr>
            </w:pPr>
            <w:r w:rsidRPr="002174AA">
              <w:rPr>
                <w:b/>
                <w:bCs/>
              </w:rPr>
              <w:t>2</w:t>
            </w:r>
          </w:p>
        </w:tc>
        <w:tc>
          <w:tcPr>
            <w:tcW w:w="2340" w:type="dxa"/>
            <w:noWrap/>
            <w:hideMark/>
          </w:tcPr>
          <w:p w:rsidR="002174AA" w:rsidRPr="002174AA" w:rsidRDefault="002174AA">
            <w:pPr>
              <w:jc w:val="center"/>
              <w:rPr>
                <w:b/>
                <w:bCs/>
              </w:rPr>
            </w:pPr>
            <w:r w:rsidRPr="002174AA">
              <w:rPr>
                <w:b/>
                <w:bCs/>
              </w:rPr>
              <w:t>2</w:t>
            </w:r>
          </w:p>
        </w:tc>
        <w:tc>
          <w:tcPr>
            <w:tcW w:w="1800" w:type="dxa"/>
            <w:noWrap/>
            <w:hideMark/>
          </w:tcPr>
          <w:p w:rsidR="002174AA" w:rsidRPr="002174AA" w:rsidRDefault="002174AA">
            <w:pPr>
              <w:jc w:val="center"/>
              <w:rPr>
                <w:b/>
                <w:bCs/>
              </w:rPr>
            </w:pPr>
            <w:r w:rsidRPr="002174AA">
              <w:rPr>
                <w:b/>
                <w:bCs/>
              </w:rPr>
              <w:t>100.0%</w:t>
            </w:r>
          </w:p>
        </w:tc>
      </w:tr>
    </w:tbl>
    <w:p w:rsidR="00174BC0" w:rsidRDefault="00174BC0">
      <w:r>
        <w:t>Continued</w:t>
      </w:r>
    </w:p>
    <w:p w:rsidR="00F64B62" w:rsidRDefault="00F64B62" w:rsidP="00174BC0">
      <w:pPr>
        <w:rPr>
          <w:b/>
        </w:rPr>
      </w:pPr>
    </w:p>
    <w:p w:rsidR="00F64B62" w:rsidRDefault="00F64B62" w:rsidP="00174BC0">
      <w:pPr>
        <w:rPr>
          <w:b/>
        </w:rPr>
      </w:pPr>
    </w:p>
    <w:p w:rsidR="00F64B62" w:rsidRDefault="00F64B62" w:rsidP="00174BC0">
      <w:pPr>
        <w:rPr>
          <w:b/>
        </w:rPr>
      </w:pPr>
    </w:p>
    <w:p w:rsidR="00F64B62" w:rsidRDefault="00F64B62" w:rsidP="00174BC0">
      <w:pPr>
        <w:rPr>
          <w:b/>
        </w:rPr>
      </w:pPr>
    </w:p>
    <w:p w:rsidR="00174BC0" w:rsidRPr="002174AA" w:rsidRDefault="00174BC0" w:rsidP="00174BC0">
      <w:pPr>
        <w:rPr>
          <w:b/>
        </w:rPr>
      </w:pPr>
      <w:r w:rsidRPr="002174AA">
        <w:rPr>
          <w:b/>
        </w:rPr>
        <w:t>Table 4: Retention by Entry Major within College</w:t>
      </w:r>
      <w:r w:rsidR="00F64B62">
        <w:rPr>
          <w:b/>
        </w:rPr>
        <w:t>, continued</w:t>
      </w:r>
    </w:p>
    <w:tbl>
      <w:tblPr>
        <w:tblStyle w:val="TableGrid"/>
        <w:tblW w:w="9985" w:type="dxa"/>
        <w:tblLook w:val="04A0" w:firstRow="1" w:lastRow="0" w:firstColumn="1" w:lastColumn="0" w:noHBand="0" w:noVBand="1"/>
      </w:tblPr>
      <w:tblGrid>
        <w:gridCol w:w="3540"/>
        <w:gridCol w:w="2305"/>
        <w:gridCol w:w="2340"/>
        <w:gridCol w:w="1800"/>
      </w:tblGrid>
      <w:tr w:rsidR="002174AA" w:rsidRPr="002174AA" w:rsidTr="002174AA">
        <w:trPr>
          <w:trHeight w:val="300"/>
        </w:trPr>
        <w:tc>
          <w:tcPr>
            <w:tcW w:w="3540" w:type="dxa"/>
            <w:hideMark/>
          </w:tcPr>
          <w:p w:rsidR="002174AA" w:rsidRPr="002174AA" w:rsidRDefault="002174AA" w:rsidP="002174AA">
            <w:pPr>
              <w:rPr>
                <w:b/>
                <w:bCs/>
              </w:rPr>
            </w:pPr>
            <w:r w:rsidRPr="002174AA">
              <w:rPr>
                <w:b/>
                <w:bCs/>
              </w:rPr>
              <w:lastRenderedPageBreak/>
              <w:t>College of Liberal Arts</w:t>
            </w:r>
          </w:p>
        </w:tc>
        <w:tc>
          <w:tcPr>
            <w:tcW w:w="2305" w:type="dxa"/>
            <w:noWrap/>
            <w:hideMark/>
          </w:tcPr>
          <w:p w:rsidR="002174AA" w:rsidRPr="002174AA" w:rsidRDefault="002174AA">
            <w:pPr>
              <w:jc w:val="center"/>
              <w:rPr>
                <w:b/>
                <w:bCs/>
              </w:rPr>
            </w:pPr>
            <w:r w:rsidRPr="002174AA">
              <w:rPr>
                <w:b/>
                <w:bCs/>
              </w:rPr>
              <w:t>Number Entering</w:t>
            </w:r>
          </w:p>
        </w:tc>
        <w:tc>
          <w:tcPr>
            <w:tcW w:w="2340" w:type="dxa"/>
            <w:noWrap/>
            <w:hideMark/>
          </w:tcPr>
          <w:p w:rsidR="002174AA" w:rsidRPr="002174AA" w:rsidRDefault="002174AA">
            <w:pPr>
              <w:jc w:val="center"/>
              <w:rPr>
                <w:b/>
                <w:bCs/>
              </w:rPr>
            </w:pPr>
            <w:r w:rsidRPr="002174AA">
              <w:rPr>
                <w:b/>
                <w:bCs/>
              </w:rPr>
              <w:t xml:space="preserve">Number Returning </w:t>
            </w:r>
          </w:p>
        </w:tc>
        <w:tc>
          <w:tcPr>
            <w:tcW w:w="1800" w:type="dxa"/>
            <w:noWrap/>
            <w:hideMark/>
          </w:tcPr>
          <w:p w:rsidR="002174AA" w:rsidRPr="002174AA" w:rsidRDefault="002174AA">
            <w:pPr>
              <w:jc w:val="center"/>
              <w:rPr>
                <w:b/>
                <w:bCs/>
              </w:rPr>
            </w:pPr>
            <w:r w:rsidRPr="002174AA">
              <w:rPr>
                <w:b/>
                <w:bCs/>
              </w:rPr>
              <w:t>Retention Rate</w:t>
            </w:r>
          </w:p>
        </w:tc>
      </w:tr>
      <w:tr w:rsidR="002174AA" w:rsidRPr="002174AA" w:rsidTr="002174AA">
        <w:trPr>
          <w:trHeight w:val="300"/>
        </w:trPr>
        <w:tc>
          <w:tcPr>
            <w:tcW w:w="3540" w:type="dxa"/>
            <w:hideMark/>
          </w:tcPr>
          <w:p w:rsidR="002174AA" w:rsidRPr="002174AA" w:rsidRDefault="002174AA" w:rsidP="002174AA">
            <w:r w:rsidRPr="002174AA">
              <w:t>Anthropology (BA)</w:t>
            </w:r>
          </w:p>
        </w:tc>
        <w:tc>
          <w:tcPr>
            <w:tcW w:w="2305" w:type="dxa"/>
            <w:noWrap/>
            <w:hideMark/>
          </w:tcPr>
          <w:p w:rsidR="002174AA" w:rsidRPr="002174AA" w:rsidRDefault="002174AA">
            <w:pPr>
              <w:jc w:val="center"/>
            </w:pPr>
            <w:r w:rsidRPr="002174AA">
              <w:t>2</w:t>
            </w:r>
          </w:p>
        </w:tc>
        <w:tc>
          <w:tcPr>
            <w:tcW w:w="2340" w:type="dxa"/>
            <w:noWrap/>
            <w:hideMark/>
          </w:tcPr>
          <w:p w:rsidR="002174AA" w:rsidRPr="002174AA" w:rsidRDefault="002174AA">
            <w:pPr>
              <w:jc w:val="center"/>
            </w:pPr>
            <w:r w:rsidRPr="002174AA">
              <w:t>2</w:t>
            </w:r>
          </w:p>
        </w:tc>
        <w:tc>
          <w:tcPr>
            <w:tcW w:w="1800" w:type="dxa"/>
            <w:noWrap/>
            <w:hideMark/>
          </w:tcPr>
          <w:p w:rsidR="002174AA" w:rsidRPr="002174AA" w:rsidRDefault="002174AA">
            <w:pPr>
              <w:jc w:val="center"/>
            </w:pPr>
            <w:r w:rsidRPr="002174AA">
              <w:t>100.0%</w:t>
            </w:r>
          </w:p>
        </w:tc>
      </w:tr>
      <w:tr w:rsidR="002174AA" w:rsidRPr="002174AA" w:rsidTr="002174AA">
        <w:trPr>
          <w:trHeight w:val="300"/>
        </w:trPr>
        <w:tc>
          <w:tcPr>
            <w:tcW w:w="3540" w:type="dxa"/>
            <w:hideMark/>
          </w:tcPr>
          <w:p w:rsidR="002174AA" w:rsidRPr="002174AA" w:rsidRDefault="002174AA" w:rsidP="002174AA">
            <w:r w:rsidRPr="002174AA">
              <w:t>Art (BA)</w:t>
            </w:r>
          </w:p>
        </w:tc>
        <w:tc>
          <w:tcPr>
            <w:tcW w:w="2305" w:type="dxa"/>
            <w:noWrap/>
            <w:hideMark/>
          </w:tcPr>
          <w:p w:rsidR="002174AA" w:rsidRPr="002174AA" w:rsidRDefault="002174AA">
            <w:pPr>
              <w:jc w:val="center"/>
            </w:pPr>
            <w:r w:rsidRPr="002174AA">
              <w:t>14</w:t>
            </w:r>
          </w:p>
        </w:tc>
        <w:tc>
          <w:tcPr>
            <w:tcW w:w="2340" w:type="dxa"/>
            <w:noWrap/>
            <w:hideMark/>
          </w:tcPr>
          <w:p w:rsidR="002174AA" w:rsidRPr="002174AA" w:rsidRDefault="002174AA">
            <w:pPr>
              <w:jc w:val="center"/>
            </w:pPr>
            <w:r w:rsidRPr="002174AA">
              <w:t>12</w:t>
            </w:r>
          </w:p>
        </w:tc>
        <w:tc>
          <w:tcPr>
            <w:tcW w:w="1800" w:type="dxa"/>
            <w:noWrap/>
            <w:hideMark/>
          </w:tcPr>
          <w:p w:rsidR="002174AA" w:rsidRPr="002174AA" w:rsidRDefault="002174AA">
            <w:pPr>
              <w:jc w:val="center"/>
            </w:pPr>
            <w:r w:rsidRPr="002174AA">
              <w:t>85.7%</w:t>
            </w:r>
          </w:p>
        </w:tc>
      </w:tr>
      <w:tr w:rsidR="002174AA" w:rsidRPr="002174AA" w:rsidTr="002174AA">
        <w:trPr>
          <w:trHeight w:val="300"/>
        </w:trPr>
        <w:tc>
          <w:tcPr>
            <w:tcW w:w="3540" w:type="dxa"/>
            <w:hideMark/>
          </w:tcPr>
          <w:p w:rsidR="002174AA" w:rsidRPr="002174AA" w:rsidRDefault="002174AA" w:rsidP="002174AA">
            <w:r w:rsidRPr="002174AA">
              <w:t>Asian Studies (BA)</w:t>
            </w:r>
          </w:p>
        </w:tc>
        <w:tc>
          <w:tcPr>
            <w:tcW w:w="2305" w:type="dxa"/>
            <w:noWrap/>
            <w:hideMark/>
          </w:tcPr>
          <w:p w:rsidR="002174AA" w:rsidRPr="002174AA" w:rsidRDefault="002174AA">
            <w:pPr>
              <w:jc w:val="center"/>
            </w:pPr>
            <w:r w:rsidRPr="002174AA">
              <w:t>4</w:t>
            </w:r>
          </w:p>
        </w:tc>
        <w:tc>
          <w:tcPr>
            <w:tcW w:w="2340" w:type="dxa"/>
            <w:noWrap/>
            <w:hideMark/>
          </w:tcPr>
          <w:p w:rsidR="002174AA" w:rsidRPr="002174AA" w:rsidRDefault="002174AA">
            <w:pPr>
              <w:jc w:val="center"/>
            </w:pPr>
            <w:r w:rsidRPr="002174AA">
              <w:t>4</w:t>
            </w:r>
          </w:p>
        </w:tc>
        <w:tc>
          <w:tcPr>
            <w:tcW w:w="1800" w:type="dxa"/>
            <w:noWrap/>
            <w:hideMark/>
          </w:tcPr>
          <w:p w:rsidR="002174AA" w:rsidRPr="002174AA" w:rsidRDefault="002174AA">
            <w:pPr>
              <w:jc w:val="center"/>
            </w:pPr>
            <w:r w:rsidRPr="002174AA">
              <w:t>100.0%</w:t>
            </w:r>
          </w:p>
        </w:tc>
      </w:tr>
      <w:tr w:rsidR="002174AA" w:rsidRPr="002174AA" w:rsidTr="002174AA">
        <w:trPr>
          <w:trHeight w:val="300"/>
        </w:trPr>
        <w:tc>
          <w:tcPr>
            <w:tcW w:w="3540" w:type="dxa"/>
            <w:hideMark/>
          </w:tcPr>
          <w:p w:rsidR="002174AA" w:rsidRPr="002174AA" w:rsidRDefault="002174AA" w:rsidP="002174AA">
            <w:r w:rsidRPr="002174AA">
              <w:t>Communication</w:t>
            </w:r>
          </w:p>
        </w:tc>
        <w:tc>
          <w:tcPr>
            <w:tcW w:w="2305" w:type="dxa"/>
            <w:noWrap/>
            <w:hideMark/>
          </w:tcPr>
          <w:p w:rsidR="002174AA" w:rsidRPr="002174AA" w:rsidRDefault="002174AA">
            <w:pPr>
              <w:jc w:val="center"/>
            </w:pPr>
            <w:r w:rsidRPr="002174AA">
              <w:t>28</w:t>
            </w:r>
          </w:p>
        </w:tc>
        <w:tc>
          <w:tcPr>
            <w:tcW w:w="2340" w:type="dxa"/>
            <w:noWrap/>
            <w:hideMark/>
          </w:tcPr>
          <w:p w:rsidR="002174AA" w:rsidRPr="002174AA" w:rsidRDefault="002174AA">
            <w:pPr>
              <w:jc w:val="center"/>
            </w:pPr>
            <w:r w:rsidRPr="002174AA">
              <w:t>23</w:t>
            </w:r>
          </w:p>
        </w:tc>
        <w:tc>
          <w:tcPr>
            <w:tcW w:w="1800" w:type="dxa"/>
            <w:noWrap/>
            <w:hideMark/>
          </w:tcPr>
          <w:p w:rsidR="002174AA" w:rsidRPr="002174AA" w:rsidRDefault="002174AA">
            <w:pPr>
              <w:jc w:val="center"/>
            </w:pPr>
            <w:r w:rsidRPr="002174AA">
              <w:t>82.1%</w:t>
            </w:r>
          </w:p>
        </w:tc>
      </w:tr>
      <w:tr w:rsidR="002174AA" w:rsidRPr="002174AA" w:rsidTr="002174AA">
        <w:trPr>
          <w:trHeight w:val="300"/>
        </w:trPr>
        <w:tc>
          <w:tcPr>
            <w:tcW w:w="3540" w:type="dxa"/>
            <w:hideMark/>
          </w:tcPr>
          <w:p w:rsidR="002174AA" w:rsidRPr="002174AA" w:rsidRDefault="002174AA" w:rsidP="002174AA">
            <w:r w:rsidRPr="002174AA">
              <w:t>Criminal Justice (BA)</w:t>
            </w:r>
          </w:p>
        </w:tc>
        <w:tc>
          <w:tcPr>
            <w:tcW w:w="2305" w:type="dxa"/>
            <w:noWrap/>
            <w:hideMark/>
          </w:tcPr>
          <w:p w:rsidR="002174AA" w:rsidRPr="002174AA" w:rsidRDefault="002174AA">
            <w:pPr>
              <w:jc w:val="center"/>
            </w:pPr>
            <w:r w:rsidRPr="002174AA">
              <w:t>33</w:t>
            </w:r>
          </w:p>
        </w:tc>
        <w:tc>
          <w:tcPr>
            <w:tcW w:w="2340" w:type="dxa"/>
            <w:noWrap/>
            <w:hideMark/>
          </w:tcPr>
          <w:p w:rsidR="002174AA" w:rsidRPr="002174AA" w:rsidRDefault="002174AA">
            <w:pPr>
              <w:jc w:val="center"/>
            </w:pPr>
            <w:r w:rsidRPr="002174AA">
              <w:t>23</w:t>
            </w:r>
          </w:p>
        </w:tc>
        <w:tc>
          <w:tcPr>
            <w:tcW w:w="1800" w:type="dxa"/>
            <w:noWrap/>
            <w:hideMark/>
          </w:tcPr>
          <w:p w:rsidR="002174AA" w:rsidRPr="002174AA" w:rsidRDefault="002174AA">
            <w:pPr>
              <w:jc w:val="center"/>
            </w:pPr>
            <w:r w:rsidRPr="002174AA">
              <w:t>69.7%</w:t>
            </w:r>
          </w:p>
        </w:tc>
      </w:tr>
      <w:tr w:rsidR="002174AA" w:rsidRPr="002174AA" w:rsidTr="002174AA">
        <w:trPr>
          <w:trHeight w:val="300"/>
        </w:trPr>
        <w:tc>
          <w:tcPr>
            <w:tcW w:w="3540" w:type="dxa"/>
            <w:hideMark/>
          </w:tcPr>
          <w:p w:rsidR="002174AA" w:rsidRPr="002174AA" w:rsidRDefault="002174AA" w:rsidP="002174AA">
            <w:r w:rsidRPr="002174AA">
              <w:t>Economics (BA)</w:t>
            </w:r>
          </w:p>
        </w:tc>
        <w:tc>
          <w:tcPr>
            <w:tcW w:w="2305" w:type="dxa"/>
            <w:noWrap/>
            <w:hideMark/>
          </w:tcPr>
          <w:p w:rsidR="002174AA" w:rsidRPr="002174AA" w:rsidRDefault="002174AA">
            <w:pPr>
              <w:jc w:val="center"/>
            </w:pPr>
            <w:r w:rsidRPr="002174AA">
              <w:t>44</w:t>
            </w:r>
          </w:p>
        </w:tc>
        <w:tc>
          <w:tcPr>
            <w:tcW w:w="2340" w:type="dxa"/>
            <w:noWrap/>
            <w:hideMark/>
          </w:tcPr>
          <w:p w:rsidR="002174AA" w:rsidRPr="002174AA" w:rsidRDefault="002174AA">
            <w:pPr>
              <w:jc w:val="center"/>
            </w:pPr>
            <w:r w:rsidRPr="002174AA">
              <w:t>37</w:t>
            </w:r>
          </w:p>
        </w:tc>
        <w:tc>
          <w:tcPr>
            <w:tcW w:w="1800" w:type="dxa"/>
            <w:noWrap/>
            <w:hideMark/>
          </w:tcPr>
          <w:p w:rsidR="002174AA" w:rsidRPr="002174AA" w:rsidRDefault="002174AA">
            <w:pPr>
              <w:jc w:val="center"/>
            </w:pPr>
            <w:r w:rsidRPr="002174AA">
              <w:t>84.1%</w:t>
            </w:r>
          </w:p>
        </w:tc>
      </w:tr>
      <w:tr w:rsidR="002174AA" w:rsidRPr="002174AA" w:rsidTr="002174AA">
        <w:trPr>
          <w:trHeight w:val="300"/>
        </w:trPr>
        <w:tc>
          <w:tcPr>
            <w:tcW w:w="3540" w:type="dxa"/>
            <w:hideMark/>
          </w:tcPr>
          <w:p w:rsidR="002174AA" w:rsidRPr="002174AA" w:rsidRDefault="002174AA" w:rsidP="002174AA">
            <w:r w:rsidRPr="002174AA">
              <w:t>English (BA)</w:t>
            </w:r>
          </w:p>
        </w:tc>
        <w:tc>
          <w:tcPr>
            <w:tcW w:w="2305" w:type="dxa"/>
            <w:noWrap/>
            <w:hideMark/>
          </w:tcPr>
          <w:p w:rsidR="002174AA" w:rsidRPr="002174AA" w:rsidRDefault="002174AA">
            <w:pPr>
              <w:jc w:val="center"/>
            </w:pPr>
            <w:r w:rsidRPr="002174AA">
              <w:t>15</w:t>
            </w:r>
          </w:p>
        </w:tc>
        <w:tc>
          <w:tcPr>
            <w:tcW w:w="2340" w:type="dxa"/>
            <w:noWrap/>
            <w:hideMark/>
          </w:tcPr>
          <w:p w:rsidR="002174AA" w:rsidRPr="002174AA" w:rsidRDefault="002174AA">
            <w:pPr>
              <w:jc w:val="center"/>
            </w:pPr>
            <w:r w:rsidRPr="002174AA">
              <w:t>12</w:t>
            </w:r>
          </w:p>
        </w:tc>
        <w:tc>
          <w:tcPr>
            <w:tcW w:w="1800" w:type="dxa"/>
            <w:noWrap/>
            <w:hideMark/>
          </w:tcPr>
          <w:p w:rsidR="002174AA" w:rsidRPr="002174AA" w:rsidRDefault="002174AA">
            <w:pPr>
              <w:jc w:val="center"/>
            </w:pPr>
            <w:r w:rsidRPr="002174AA">
              <w:t>80.0%</w:t>
            </w:r>
          </w:p>
        </w:tc>
      </w:tr>
      <w:tr w:rsidR="002174AA" w:rsidRPr="002174AA" w:rsidTr="002174AA">
        <w:trPr>
          <w:trHeight w:val="300"/>
        </w:trPr>
        <w:tc>
          <w:tcPr>
            <w:tcW w:w="3540" w:type="dxa"/>
            <w:hideMark/>
          </w:tcPr>
          <w:p w:rsidR="002174AA" w:rsidRPr="002174AA" w:rsidRDefault="002174AA" w:rsidP="001E3195">
            <w:r w:rsidRPr="002174AA">
              <w:t>Ethic</w:t>
            </w:r>
            <w:r w:rsidR="001E3195">
              <w:t>s</w:t>
            </w:r>
            <w:r w:rsidRPr="002174AA">
              <w:t>, Soc</w:t>
            </w:r>
            <w:r w:rsidR="001E3195">
              <w:t>, and Pol. Philosophy</w:t>
            </w:r>
          </w:p>
        </w:tc>
        <w:tc>
          <w:tcPr>
            <w:tcW w:w="2305" w:type="dxa"/>
            <w:noWrap/>
            <w:hideMark/>
          </w:tcPr>
          <w:p w:rsidR="002174AA" w:rsidRPr="002174AA" w:rsidRDefault="002174AA">
            <w:pPr>
              <w:jc w:val="center"/>
            </w:pPr>
            <w:r w:rsidRPr="002174AA">
              <w:t>2</w:t>
            </w:r>
          </w:p>
        </w:tc>
        <w:tc>
          <w:tcPr>
            <w:tcW w:w="2340" w:type="dxa"/>
            <w:noWrap/>
            <w:hideMark/>
          </w:tcPr>
          <w:p w:rsidR="002174AA" w:rsidRPr="002174AA" w:rsidRDefault="002174AA">
            <w:pPr>
              <w:jc w:val="center"/>
            </w:pPr>
            <w:r w:rsidRPr="002174AA">
              <w:t>1</w:t>
            </w:r>
          </w:p>
        </w:tc>
        <w:tc>
          <w:tcPr>
            <w:tcW w:w="1800" w:type="dxa"/>
            <w:noWrap/>
            <w:hideMark/>
          </w:tcPr>
          <w:p w:rsidR="002174AA" w:rsidRPr="002174AA" w:rsidRDefault="002174AA">
            <w:pPr>
              <w:jc w:val="center"/>
            </w:pPr>
            <w:r w:rsidRPr="002174AA">
              <w:t>50.0%</w:t>
            </w:r>
          </w:p>
        </w:tc>
      </w:tr>
      <w:tr w:rsidR="002174AA" w:rsidRPr="002174AA" w:rsidTr="002174AA">
        <w:trPr>
          <w:trHeight w:val="300"/>
        </w:trPr>
        <w:tc>
          <w:tcPr>
            <w:tcW w:w="3540" w:type="dxa"/>
            <w:hideMark/>
          </w:tcPr>
          <w:p w:rsidR="002174AA" w:rsidRPr="002174AA" w:rsidRDefault="002174AA" w:rsidP="002174AA">
            <w:r w:rsidRPr="002174AA">
              <w:t>History (BA)</w:t>
            </w:r>
          </w:p>
        </w:tc>
        <w:tc>
          <w:tcPr>
            <w:tcW w:w="2305" w:type="dxa"/>
            <w:noWrap/>
            <w:hideMark/>
          </w:tcPr>
          <w:p w:rsidR="002174AA" w:rsidRPr="002174AA" w:rsidRDefault="002174AA">
            <w:pPr>
              <w:jc w:val="center"/>
            </w:pPr>
            <w:r w:rsidRPr="002174AA">
              <w:t>12</w:t>
            </w:r>
          </w:p>
        </w:tc>
        <w:tc>
          <w:tcPr>
            <w:tcW w:w="2340" w:type="dxa"/>
            <w:noWrap/>
            <w:hideMark/>
          </w:tcPr>
          <w:p w:rsidR="002174AA" w:rsidRPr="002174AA" w:rsidRDefault="002174AA">
            <w:pPr>
              <w:jc w:val="center"/>
            </w:pPr>
            <w:r w:rsidRPr="002174AA">
              <w:t>6</w:t>
            </w:r>
          </w:p>
        </w:tc>
        <w:tc>
          <w:tcPr>
            <w:tcW w:w="1800" w:type="dxa"/>
            <w:noWrap/>
            <w:hideMark/>
          </w:tcPr>
          <w:p w:rsidR="002174AA" w:rsidRPr="002174AA" w:rsidRDefault="002174AA">
            <w:pPr>
              <w:jc w:val="center"/>
            </w:pPr>
            <w:r w:rsidRPr="002174AA">
              <w:t>50.0%</w:t>
            </w:r>
          </w:p>
        </w:tc>
      </w:tr>
      <w:tr w:rsidR="002174AA" w:rsidRPr="002174AA" w:rsidTr="002174AA">
        <w:trPr>
          <w:trHeight w:val="300"/>
        </w:trPr>
        <w:tc>
          <w:tcPr>
            <w:tcW w:w="3540" w:type="dxa"/>
            <w:hideMark/>
          </w:tcPr>
          <w:p w:rsidR="002174AA" w:rsidRPr="002174AA" w:rsidRDefault="002174AA" w:rsidP="002174AA">
            <w:r w:rsidRPr="002174AA">
              <w:t>History and Archaeology</w:t>
            </w:r>
          </w:p>
        </w:tc>
        <w:tc>
          <w:tcPr>
            <w:tcW w:w="2305" w:type="dxa"/>
            <w:noWrap/>
            <w:hideMark/>
          </w:tcPr>
          <w:p w:rsidR="002174AA" w:rsidRPr="002174AA" w:rsidRDefault="002174AA">
            <w:pPr>
              <w:jc w:val="center"/>
            </w:pPr>
            <w:r w:rsidRPr="002174AA">
              <w:t>6</w:t>
            </w:r>
          </w:p>
        </w:tc>
        <w:tc>
          <w:tcPr>
            <w:tcW w:w="2340" w:type="dxa"/>
            <w:noWrap/>
            <w:hideMark/>
          </w:tcPr>
          <w:p w:rsidR="002174AA" w:rsidRPr="002174AA" w:rsidRDefault="002174AA">
            <w:pPr>
              <w:jc w:val="center"/>
            </w:pPr>
            <w:r w:rsidRPr="002174AA">
              <w:t>4</w:t>
            </w:r>
          </w:p>
        </w:tc>
        <w:tc>
          <w:tcPr>
            <w:tcW w:w="1800" w:type="dxa"/>
            <w:noWrap/>
            <w:hideMark/>
          </w:tcPr>
          <w:p w:rsidR="002174AA" w:rsidRPr="002174AA" w:rsidRDefault="002174AA">
            <w:pPr>
              <w:jc w:val="center"/>
            </w:pPr>
            <w:r w:rsidRPr="002174AA">
              <w:t>66.7%</w:t>
            </w:r>
          </w:p>
        </w:tc>
      </w:tr>
      <w:tr w:rsidR="002174AA" w:rsidRPr="002174AA" w:rsidTr="002174AA">
        <w:trPr>
          <w:trHeight w:val="300"/>
        </w:trPr>
        <w:tc>
          <w:tcPr>
            <w:tcW w:w="3540" w:type="dxa"/>
            <w:hideMark/>
          </w:tcPr>
          <w:p w:rsidR="002174AA" w:rsidRPr="002174AA" w:rsidRDefault="002174AA" w:rsidP="002174AA">
            <w:r w:rsidRPr="002174AA">
              <w:t>Italian (BA)</w:t>
            </w:r>
          </w:p>
        </w:tc>
        <w:tc>
          <w:tcPr>
            <w:tcW w:w="2305" w:type="dxa"/>
            <w:noWrap/>
            <w:hideMark/>
          </w:tcPr>
          <w:p w:rsidR="002174AA" w:rsidRPr="002174AA" w:rsidRDefault="002174AA">
            <w:pPr>
              <w:jc w:val="center"/>
            </w:pPr>
            <w:r w:rsidRPr="002174AA">
              <w:t>2</w:t>
            </w:r>
          </w:p>
        </w:tc>
        <w:tc>
          <w:tcPr>
            <w:tcW w:w="2340" w:type="dxa"/>
            <w:noWrap/>
            <w:hideMark/>
          </w:tcPr>
          <w:p w:rsidR="002174AA" w:rsidRPr="002174AA" w:rsidRDefault="002174AA">
            <w:pPr>
              <w:jc w:val="center"/>
            </w:pPr>
            <w:r w:rsidRPr="002174AA">
              <w:t>1</w:t>
            </w:r>
          </w:p>
        </w:tc>
        <w:tc>
          <w:tcPr>
            <w:tcW w:w="1800" w:type="dxa"/>
            <w:noWrap/>
            <w:hideMark/>
          </w:tcPr>
          <w:p w:rsidR="002174AA" w:rsidRPr="002174AA" w:rsidRDefault="002174AA">
            <w:pPr>
              <w:jc w:val="center"/>
            </w:pPr>
            <w:r w:rsidRPr="002174AA">
              <w:t>50.0%</w:t>
            </w:r>
          </w:p>
        </w:tc>
      </w:tr>
      <w:tr w:rsidR="002174AA" w:rsidRPr="002174AA" w:rsidTr="002174AA">
        <w:trPr>
          <w:trHeight w:val="300"/>
        </w:trPr>
        <w:tc>
          <w:tcPr>
            <w:tcW w:w="3540" w:type="dxa"/>
            <w:hideMark/>
          </w:tcPr>
          <w:p w:rsidR="002174AA" w:rsidRPr="002174AA" w:rsidRDefault="002174AA" w:rsidP="002174AA">
            <w:r w:rsidRPr="002174AA">
              <w:t>Music (BA)</w:t>
            </w:r>
          </w:p>
        </w:tc>
        <w:tc>
          <w:tcPr>
            <w:tcW w:w="2305" w:type="dxa"/>
            <w:noWrap/>
            <w:hideMark/>
          </w:tcPr>
          <w:p w:rsidR="002174AA" w:rsidRPr="002174AA" w:rsidRDefault="002174AA">
            <w:pPr>
              <w:jc w:val="center"/>
            </w:pPr>
            <w:r w:rsidRPr="002174AA">
              <w:t>15</w:t>
            </w:r>
          </w:p>
        </w:tc>
        <w:tc>
          <w:tcPr>
            <w:tcW w:w="2340" w:type="dxa"/>
            <w:noWrap/>
            <w:hideMark/>
          </w:tcPr>
          <w:p w:rsidR="002174AA" w:rsidRPr="002174AA" w:rsidRDefault="002174AA">
            <w:pPr>
              <w:jc w:val="center"/>
            </w:pPr>
            <w:r w:rsidRPr="002174AA">
              <w:t>12</w:t>
            </w:r>
          </w:p>
        </w:tc>
        <w:tc>
          <w:tcPr>
            <w:tcW w:w="1800" w:type="dxa"/>
            <w:noWrap/>
            <w:hideMark/>
          </w:tcPr>
          <w:p w:rsidR="002174AA" w:rsidRPr="002174AA" w:rsidRDefault="002174AA">
            <w:pPr>
              <w:jc w:val="center"/>
            </w:pPr>
            <w:r w:rsidRPr="002174AA">
              <w:t>80.0%</w:t>
            </w:r>
          </w:p>
        </w:tc>
      </w:tr>
      <w:tr w:rsidR="002174AA" w:rsidRPr="002174AA" w:rsidTr="002174AA">
        <w:trPr>
          <w:trHeight w:val="300"/>
        </w:trPr>
        <w:tc>
          <w:tcPr>
            <w:tcW w:w="3540" w:type="dxa"/>
            <w:hideMark/>
          </w:tcPr>
          <w:p w:rsidR="002174AA" w:rsidRPr="002174AA" w:rsidRDefault="002174AA" w:rsidP="001E3195">
            <w:r w:rsidRPr="002174AA">
              <w:t>Phil</w:t>
            </w:r>
            <w:r w:rsidR="001E3195">
              <w:t>osophy</w:t>
            </w:r>
            <w:r w:rsidRPr="002174AA">
              <w:t xml:space="preserve"> &amp; Public Policy</w:t>
            </w:r>
          </w:p>
        </w:tc>
        <w:tc>
          <w:tcPr>
            <w:tcW w:w="2305" w:type="dxa"/>
            <w:noWrap/>
            <w:hideMark/>
          </w:tcPr>
          <w:p w:rsidR="002174AA" w:rsidRPr="002174AA" w:rsidRDefault="002174AA">
            <w:pPr>
              <w:jc w:val="center"/>
            </w:pPr>
            <w:r w:rsidRPr="002174AA">
              <w:t>1</w:t>
            </w:r>
          </w:p>
        </w:tc>
        <w:tc>
          <w:tcPr>
            <w:tcW w:w="2340" w:type="dxa"/>
            <w:noWrap/>
            <w:hideMark/>
          </w:tcPr>
          <w:p w:rsidR="002174AA" w:rsidRPr="002174AA" w:rsidRDefault="002174AA">
            <w:pPr>
              <w:jc w:val="center"/>
            </w:pPr>
            <w:r w:rsidRPr="002174AA">
              <w:t>1</w:t>
            </w:r>
          </w:p>
        </w:tc>
        <w:tc>
          <w:tcPr>
            <w:tcW w:w="1800" w:type="dxa"/>
            <w:noWrap/>
            <w:hideMark/>
          </w:tcPr>
          <w:p w:rsidR="002174AA" w:rsidRPr="002174AA" w:rsidRDefault="002174AA">
            <w:pPr>
              <w:jc w:val="center"/>
            </w:pPr>
            <w:r w:rsidRPr="002174AA">
              <w:t>100.0%</w:t>
            </w:r>
          </w:p>
        </w:tc>
      </w:tr>
      <w:tr w:rsidR="002174AA" w:rsidRPr="002174AA" w:rsidTr="002174AA">
        <w:trPr>
          <w:trHeight w:val="300"/>
        </w:trPr>
        <w:tc>
          <w:tcPr>
            <w:tcW w:w="3540" w:type="dxa"/>
            <w:hideMark/>
          </w:tcPr>
          <w:p w:rsidR="002174AA" w:rsidRPr="002174AA" w:rsidRDefault="002174AA" w:rsidP="002174AA">
            <w:r w:rsidRPr="002174AA">
              <w:t>Political Science (BA)</w:t>
            </w:r>
          </w:p>
        </w:tc>
        <w:tc>
          <w:tcPr>
            <w:tcW w:w="2305" w:type="dxa"/>
            <w:noWrap/>
            <w:hideMark/>
          </w:tcPr>
          <w:p w:rsidR="002174AA" w:rsidRPr="002174AA" w:rsidRDefault="002174AA">
            <w:pPr>
              <w:jc w:val="center"/>
            </w:pPr>
            <w:r w:rsidRPr="002174AA">
              <w:t>27</w:t>
            </w:r>
          </w:p>
        </w:tc>
        <w:tc>
          <w:tcPr>
            <w:tcW w:w="2340" w:type="dxa"/>
            <w:noWrap/>
            <w:hideMark/>
          </w:tcPr>
          <w:p w:rsidR="002174AA" w:rsidRPr="002174AA" w:rsidRDefault="002174AA">
            <w:pPr>
              <w:jc w:val="center"/>
            </w:pPr>
            <w:r w:rsidRPr="002174AA">
              <w:t>22</w:t>
            </w:r>
          </w:p>
        </w:tc>
        <w:tc>
          <w:tcPr>
            <w:tcW w:w="1800" w:type="dxa"/>
            <w:noWrap/>
            <w:hideMark/>
          </w:tcPr>
          <w:p w:rsidR="002174AA" w:rsidRPr="002174AA" w:rsidRDefault="002174AA">
            <w:pPr>
              <w:jc w:val="center"/>
            </w:pPr>
            <w:r w:rsidRPr="002174AA">
              <w:t>81.5%</w:t>
            </w:r>
          </w:p>
        </w:tc>
      </w:tr>
      <w:tr w:rsidR="002174AA" w:rsidRPr="002174AA" w:rsidTr="002174AA">
        <w:trPr>
          <w:trHeight w:val="300"/>
        </w:trPr>
        <w:tc>
          <w:tcPr>
            <w:tcW w:w="3540" w:type="dxa"/>
            <w:hideMark/>
          </w:tcPr>
          <w:p w:rsidR="002174AA" w:rsidRPr="002174AA" w:rsidRDefault="002174AA" w:rsidP="002174AA">
            <w:r w:rsidRPr="002174AA">
              <w:t>Psychology (BA)</w:t>
            </w:r>
          </w:p>
        </w:tc>
        <w:tc>
          <w:tcPr>
            <w:tcW w:w="2305" w:type="dxa"/>
            <w:noWrap/>
            <w:hideMark/>
          </w:tcPr>
          <w:p w:rsidR="002174AA" w:rsidRPr="002174AA" w:rsidRDefault="002174AA">
            <w:pPr>
              <w:jc w:val="center"/>
            </w:pPr>
            <w:r w:rsidRPr="002174AA">
              <w:t>55</w:t>
            </w:r>
          </w:p>
        </w:tc>
        <w:tc>
          <w:tcPr>
            <w:tcW w:w="2340" w:type="dxa"/>
            <w:noWrap/>
            <w:hideMark/>
          </w:tcPr>
          <w:p w:rsidR="002174AA" w:rsidRPr="002174AA" w:rsidRDefault="002174AA">
            <w:pPr>
              <w:jc w:val="center"/>
            </w:pPr>
            <w:r w:rsidRPr="002174AA">
              <w:t>40</w:t>
            </w:r>
          </w:p>
        </w:tc>
        <w:tc>
          <w:tcPr>
            <w:tcW w:w="1800" w:type="dxa"/>
            <w:noWrap/>
            <w:hideMark/>
          </w:tcPr>
          <w:p w:rsidR="002174AA" w:rsidRPr="002174AA" w:rsidRDefault="002174AA">
            <w:pPr>
              <w:jc w:val="center"/>
            </w:pPr>
            <w:r w:rsidRPr="002174AA">
              <w:t>72.7%</w:t>
            </w:r>
          </w:p>
        </w:tc>
      </w:tr>
      <w:tr w:rsidR="002174AA" w:rsidRPr="002174AA" w:rsidTr="002174AA">
        <w:trPr>
          <w:trHeight w:val="300"/>
        </w:trPr>
        <w:tc>
          <w:tcPr>
            <w:tcW w:w="3540" w:type="dxa"/>
            <w:hideMark/>
          </w:tcPr>
          <w:p w:rsidR="002174AA" w:rsidRPr="002174AA" w:rsidRDefault="002174AA" w:rsidP="002174AA">
            <w:r w:rsidRPr="002174AA">
              <w:t>Psychology (BS)</w:t>
            </w:r>
          </w:p>
        </w:tc>
        <w:tc>
          <w:tcPr>
            <w:tcW w:w="2305" w:type="dxa"/>
            <w:noWrap/>
            <w:hideMark/>
          </w:tcPr>
          <w:p w:rsidR="002174AA" w:rsidRPr="002174AA" w:rsidRDefault="002174AA">
            <w:pPr>
              <w:jc w:val="center"/>
            </w:pPr>
            <w:r w:rsidRPr="002174AA">
              <w:t>30</w:t>
            </w:r>
          </w:p>
        </w:tc>
        <w:tc>
          <w:tcPr>
            <w:tcW w:w="2340" w:type="dxa"/>
            <w:noWrap/>
            <w:hideMark/>
          </w:tcPr>
          <w:p w:rsidR="002174AA" w:rsidRPr="002174AA" w:rsidRDefault="002174AA">
            <w:pPr>
              <w:jc w:val="center"/>
            </w:pPr>
            <w:r w:rsidRPr="002174AA">
              <w:t>27</w:t>
            </w:r>
          </w:p>
        </w:tc>
        <w:tc>
          <w:tcPr>
            <w:tcW w:w="1800" w:type="dxa"/>
            <w:noWrap/>
            <w:hideMark/>
          </w:tcPr>
          <w:p w:rsidR="002174AA" w:rsidRPr="002174AA" w:rsidRDefault="002174AA">
            <w:pPr>
              <w:jc w:val="center"/>
            </w:pPr>
            <w:r w:rsidRPr="002174AA">
              <w:t>90.0%</w:t>
            </w:r>
          </w:p>
        </w:tc>
      </w:tr>
      <w:tr w:rsidR="002174AA" w:rsidRPr="002174AA" w:rsidTr="002174AA">
        <w:trPr>
          <w:trHeight w:val="300"/>
        </w:trPr>
        <w:tc>
          <w:tcPr>
            <w:tcW w:w="3540" w:type="dxa"/>
            <w:hideMark/>
          </w:tcPr>
          <w:p w:rsidR="002174AA" w:rsidRPr="002174AA" w:rsidRDefault="002174AA" w:rsidP="002174AA">
            <w:r w:rsidRPr="002174AA">
              <w:t>Psychology/Sociology</w:t>
            </w:r>
          </w:p>
        </w:tc>
        <w:tc>
          <w:tcPr>
            <w:tcW w:w="2305" w:type="dxa"/>
            <w:noWrap/>
            <w:hideMark/>
          </w:tcPr>
          <w:p w:rsidR="002174AA" w:rsidRPr="002174AA" w:rsidRDefault="002174AA">
            <w:pPr>
              <w:jc w:val="center"/>
            </w:pPr>
            <w:r w:rsidRPr="002174AA">
              <w:t>16</w:t>
            </w:r>
          </w:p>
        </w:tc>
        <w:tc>
          <w:tcPr>
            <w:tcW w:w="2340" w:type="dxa"/>
            <w:noWrap/>
            <w:hideMark/>
          </w:tcPr>
          <w:p w:rsidR="002174AA" w:rsidRPr="002174AA" w:rsidRDefault="002174AA">
            <w:pPr>
              <w:jc w:val="center"/>
            </w:pPr>
            <w:r w:rsidRPr="002174AA">
              <w:t>13</w:t>
            </w:r>
          </w:p>
        </w:tc>
        <w:tc>
          <w:tcPr>
            <w:tcW w:w="1800" w:type="dxa"/>
            <w:noWrap/>
            <w:hideMark/>
          </w:tcPr>
          <w:p w:rsidR="002174AA" w:rsidRPr="002174AA" w:rsidRDefault="002174AA">
            <w:pPr>
              <w:jc w:val="center"/>
            </w:pPr>
            <w:r w:rsidRPr="002174AA">
              <w:t>81.3%</w:t>
            </w:r>
          </w:p>
        </w:tc>
      </w:tr>
      <w:tr w:rsidR="002174AA" w:rsidRPr="002174AA" w:rsidTr="002174AA">
        <w:trPr>
          <w:trHeight w:val="300"/>
        </w:trPr>
        <w:tc>
          <w:tcPr>
            <w:tcW w:w="3540" w:type="dxa"/>
            <w:hideMark/>
          </w:tcPr>
          <w:p w:rsidR="002174AA" w:rsidRPr="002174AA" w:rsidRDefault="002174AA" w:rsidP="002174AA">
            <w:r w:rsidRPr="002174AA">
              <w:t>Sociology (BA)</w:t>
            </w:r>
          </w:p>
        </w:tc>
        <w:tc>
          <w:tcPr>
            <w:tcW w:w="2305" w:type="dxa"/>
            <w:noWrap/>
            <w:hideMark/>
          </w:tcPr>
          <w:p w:rsidR="002174AA" w:rsidRPr="002174AA" w:rsidRDefault="002174AA">
            <w:pPr>
              <w:jc w:val="center"/>
            </w:pPr>
            <w:r w:rsidRPr="002174AA">
              <w:t>12</w:t>
            </w:r>
          </w:p>
        </w:tc>
        <w:tc>
          <w:tcPr>
            <w:tcW w:w="2340" w:type="dxa"/>
            <w:noWrap/>
            <w:hideMark/>
          </w:tcPr>
          <w:p w:rsidR="002174AA" w:rsidRPr="002174AA" w:rsidRDefault="002174AA">
            <w:pPr>
              <w:jc w:val="center"/>
            </w:pPr>
            <w:r w:rsidRPr="002174AA">
              <w:t>9</w:t>
            </w:r>
          </w:p>
        </w:tc>
        <w:tc>
          <w:tcPr>
            <w:tcW w:w="1800" w:type="dxa"/>
            <w:noWrap/>
            <w:hideMark/>
          </w:tcPr>
          <w:p w:rsidR="002174AA" w:rsidRPr="002174AA" w:rsidRDefault="002174AA">
            <w:pPr>
              <w:jc w:val="center"/>
            </w:pPr>
            <w:r w:rsidRPr="002174AA">
              <w:t>75.0%</w:t>
            </w:r>
          </w:p>
        </w:tc>
      </w:tr>
      <w:tr w:rsidR="002174AA" w:rsidRPr="002174AA" w:rsidTr="002174AA">
        <w:trPr>
          <w:trHeight w:val="300"/>
        </w:trPr>
        <w:tc>
          <w:tcPr>
            <w:tcW w:w="3540" w:type="dxa"/>
            <w:hideMark/>
          </w:tcPr>
          <w:p w:rsidR="002174AA" w:rsidRPr="002174AA" w:rsidRDefault="002174AA" w:rsidP="002174AA">
            <w:r w:rsidRPr="002174AA">
              <w:t>Spanish (BA)</w:t>
            </w:r>
          </w:p>
        </w:tc>
        <w:tc>
          <w:tcPr>
            <w:tcW w:w="2305" w:type="dxa"/>
            <w:noWrap/>
            <w:hideMark/>
          </w:tcPr>
          <w:p w:rsidR="002174AA" w:rsidRPr="002174AA" w:rsidRDefault="002174AA">
            <w:pPr>
              <w:jc w:val="center"/>
            </w:pPr>
            <w:r w:rsidRPr="002174AA">
              <w:t>4</w:t>
            </w:r>
          </w:p>
        </w:tc>
        <w:tc>
          <w:tcPr>
            <w:tcW w:w="2340" w:type="dxa"/>
            <w:noWrap/>
            <w:hideMark/>
          </w:tcPr>
          <w:p w:rsidR="002174AA" w:rsidRPr="002174AA" w:rsidRDefault="002174AA">
            <w:pPr>
              <w:jc w:val="center"/>
            </w:pPr>
            <w:r w:rsidRPr="002174AA">
              <w:t>3</w:t>
            </w:r>
          </w:p>
        </w:tc>
        <w:tc>
          <w:tcPr>
            <w:tcW w:w="1800" w:type="dxa"/>
            <w:noWrap/>
            <w:hideMark/>
          </w:tcPr>
          <w:p w:rsidR="002174AA" w:rsidRPr="002174AA" w:rsidRDefault="002174AA">
            <w:pPr>
              <w:jc w:val="center"/>
            </w:pPr>
            <w:r w:rsidRPr="002174AA">
              <w:t>75.0%</w:t>
            </w:r>
          </w:p>
        </w:tc>
      </w:tr>
      <w:tr w:rsidR="002174AA" w:rsidRPr="002174AA" w:rsidTr="002174AA">
        <w:trPr>
          <w:trHeight w:val="300"/>
        </w:trPr>
        <w:tc>
          <w:tcPr>
            <w:tcW w:w="3540" w:type="dxa"/>
            <w:hideMark/>
          </w:tcPr>
          <w:p w:rsidR="002174AA" w:rsidRPr="002174AA" w:rsidRDefault="002174AA" w:rsidP="002174AA">
            <w:r w:rsidRPr="002174AA">
              <w:t>Theatre Arts (BA)</w:t>
            </w:r>
          </w:p>
        </w:tc>
        <w:tc>
          <w:tcPr>
            <w:tcW w:w="2305" w:type="dxa"/>
            <w:noWrap/>
            <w:hideMark/>
          </w:tcPr>
          <w:p w:rsidR="002174AA" w:rsidRPr="002174AA" w:rsidRDefault="002174AA">
            <w:pPr>
              <w:jc w:val="center"/>
            </w:pPr>
            <w:r w:rsidRPr="002174AA">
              <w:t>8</w:t>
            </w:r>
          </w:p>
        </w:tc>
        <w:tc>
          <w:tcPr>
            <w:tcW w:w="2340" w:type="dxa"/>
            <w:noWrap/>
            <w:hideMark/>
          </w:tcPr>
          <w:p w:rsidR="002174AA" w:rsidRPr="002174AA" w:rsidRDefault="002174AA">
            <w:pPr>
              <w:jc w:val="center"/>
            </w:pPr>
            <w:r w:rsidRPr="002174AA">
              <w:t>5</w:t>
            </w:r>
          </w:p>
        </w:tc>
        <w:tc>
          <w:tcPr>
            <w:tcW w:w="1800" w:type="dxa"/>
            <w:noWrap/>
            <w:hideMark/>
          </w:tcPr>
          <w:p w:rsidR="002174AA" w:rsidRPr="002174AA" w:rsidRDefault="002174AA">
            <w:pPr>
              <w:jc w:val="center"/>
            </w:pPr>
            <w:r w:rsidRPr="002174AA">
              <w:t>62.5%</w:t>
            </w:r>
          </w:p>
        </w:tc>
      </w:tr>
      <w:tr w:rsidR="002174AA" w:rsidRPr="002174AA" w:rsidTr="002174AA">
        <w:trPr>
          <w:trHeight w:val="300"/>
        </w:trPr>
        <w:tc>
          <w:tcPr>
            <w:tcW w:w="3540" w:type="dxa"/>
            <w:hideMark/>
          </w:tcPr>
          <w:p w:rsidR="002174AA" w:rsidRPr="002174AA" w:rsidRDefault="002174AA" w:rsidP="002174AA">
            <w:r w:rsidRPr="002174AA">
              <w:t>Undecided - Liberal A</w:t>
            </w:r>
            <w:r>
              <w:t>rts</w:t>
            </w:r>
          </w:p>
        </w:tc>
        <w:tc>
          <w:tcPr>
            <w:tcW w:w="2305" w:type="dxa"/>
            <w:noWrap/>
            <w:hideMark/>
          </w:tcPr>
          <w:p w:rsidR="002174AA" w:rsidRPr="002174AA" w:rsidRDefault="002174AA">
            <w:pPr>
              <w:jc w:val="center"/>
            </w:pPr>
            <w:r w:rsidRPr="002174AA">
              <w:t>189</w:t>
            </w:r>
          </w:p>
        </w:tc>
        <w:tc>
          <w:tcPr>
            <w:tcW w:w="2340" w:type="dxa"/>
            <w:noWrap/>
            <w:hideMark/>
          </w:tcPr>
          <w:p w:rsidR="002174AA" w:rsidRPr="002174AA" w:rsidRDefault="002174AA">
            <w:pPr>
              <w:jc w:val="center"/>
            </w:pPr>
            <w:r w:rsidRPr="002174AA">
              <w:t>145</w:t>
            </w:r>
          </w:p>
        </w:tc>
        <w:tc>
          <w:tcPr>
            <w:tcW w:w="1800" w:type="dxa"/>
            <w:noWrap/>
            <w:hideMark/>
          </w:tcPr>
          <w:p w:rsidR="002174AA" w:rsidRPr="002174AA" w:rsidRDefault="002174AA">
            <w:pPr>
              <w:jc w:val="center"/>
            </w:pPr>
            <w:r w:rsidRPr="002174AA">
              <w:t>76.7%</w:t>
            </w:r>
          </w:p>
        </w:tc>
      </w:tr>
      <w:tr w:rsidR="002174AA" w:rsidRPr="002174AA" w:rsidTr="002174AA">
        <w:trPr>
          <w:trHeight w:val="300"/>
        </w:trPr>
        <w:tc>
          <w:tcPr>
            <w:tcW w:w="3540" w:type="dxa"/>
            <w:hideMark/>
          </w:tcPr>
          <w:p w:rsidR="002174AA" w:rsidRPr="002174AA" w:rsidRDefault="002174AA" w:rsidP="002174AA">
            <w:r w:rsidRPr="002174AA">
              <w:t>Women's Studies (BA)</w:t>
            </w:r>
          </w:p>
        </w:tc>
        <w:tc>
          <w:tcPr>
            <w:tcW w:w="2305" w:type="dxa"/>
            <w:noWrap/>
            <w:hideMark/>
          </w:tcPr>
          <w:p w:rsidR="002174AA" w:rsidRPr="002174AA" w:rsidRDefault="002174AA">
            <w:pPr>
              <w:jc w:val="center"/>
            </w:pPr>
            <w:r w:rsidRPr="002174AA">
              <w:t>2</w:t>
            </w:r>
          </w:p>
        </w:tc>
        <w:tc>
          <w:tcPr>
            <w:tcW w:w="2340" w:type="dxa"/>
            <w:noWrap/>
            <w:hideMark/>
          </w:tcPr>
          <w:p w:rsidR="002174AA" w:rsidRPr="002174AA" w:rsidRDefault="002174AA">
            <w:pPr>
              <w:jc w:val="center"/>
            </w:pPr>
            <w:r w:rsidRPr="002174AA">
              <w:t>2</w:t>
            </w:r>
          </w:p>
        </w:tc>
        <w:tc>
          <w:tcPr>
            <w:tcW w:w="1800" w:type="dxa"/>
            <w:noWrap/>
            <w:hideMark/>
          </w:tcPr>
          <w:p w:rsidR="002174AA" w:rsidRPr="002174AA" w:rsidRDefault="002174AA">
            <w:pPr>
              <w:jc w:val="center"/>
            </w:pPr>
            <w:r w:rsidRPr="002174AA">
              <w:t>100.0%</w:t>
            </w:r>
          </w:p>
        </w:tc>
      </w:tr>
      <w:tr w:rsidR="002174AA" w:rsidRPr="002174AA" w:rsidTr="002174AA">
        <w:trPr>
          <w:trHeight w:val="300"/>
        </w:trPr>
        <w:tc>
          <w:tcPr>
            <w:tcW w:w="3540" w:type="dxa"/>
            <w:hideMark/>
          </w:tcPr>
          <w:p w:rsidR="002174AA" w:rsidRPr="002174AA" w:rsidRDefault="002174AA" w:rsidP="002174AA">
            <w:pPr>
              <w:rPr>
                <w:b/>
                <w:bCs/>
              </w:rPr>
            </w:pPr>
            <w:r w:rsidRPr="002174AA">
              <w:rPr>
                <w:b/>
                <w:bCs/>
              </w:rPr>
              <w:t>CLA Subtotal</w:t>
            </w:r>
          </w:p>
        </w:tc>
        <w:tc>
          <w:tcPr>
            <w:tcW w:w="2305" w:type="dxa"/>
            <w:noWrap/>
            <w:hideMark/>
          </w:tcPr>
          <w:p w:rsidR="002174AA" w:rsidRPr="002174AA" w:rsidRDefault="002174AA">
            <w:pPr>
              <w:jc w:val="center"/>
              <w:rPr>
                <w:b/>
                <w:bCs/>
              </w:rPr>
            </w:pPr>
            <w:r w:rsidRPr="002174AA">
              <w:rPr>
                <w:b/>
                <w:bCs/>
              </w:rPr>
              <w:t>521</w:t>
            </w:r>
          </w:p>
        </w:tc>
        <w:tc>
          <w:tcPr>
            <w:tcW w:w="2340" w:type="dxa"/>
            <w:noWrap/>
            <w:hideMark/>
          </w:tcPr>
          <w:p w:rsidR="002174AA" w:rsidRPr="002174AA" w:rsidRDefault="002174AA">
            <w:pPr>
              <w:jc w:val="center"/>
              <w:rPr>
                <w:b/>
                <w:bCs/>
              </w:rPr>
            </w:pPr>
            <w:r w:rsidRPr="002174AA">
              <w:rPr>
                <w:b/>
                <w:bCs/>
              </w:rPr>
              <w:t>404</w:t>
            </w:r>
          </w:p>
        </w:tc>
        <w:tc>
          <w:tcPr>
            <w:tcW w:w="1800" w:type="dxa"/>
            <w:noWrap/>
            <w:hideMark/>
          </w:tcPr>
          <w:p w:rsidR="002174AA" w:rsidRPr="002174AA" w:rsidRDefault="002174AA">
            <w:pPr>
              <w:jc w:val="center"/>
              <w:rPr>
                <w:b/>
                <w:bCs/>
              </w:rPr>
            </w:pPr>
            <w:r w:rsidRPr="002174AA">
              <w:rPr>
                <w:b/>
                <w:bCs/>
              </w:rPr>
              <w:t>77.5%</w:t>
            </w:r>
          </w:p>
        </w:tc>
      </w:tr>
      <w:tr w:rsidR="00F64B62" w:rsidRPr="002174AA" w:rsidTr="002174AA">
        <w:trPr>
          <w:trHeight w:val="300"/>
        </w:trPr>
        <w:tc>
          <w:tcPr>
            <w:tcW w:w="3540" w:type="dxa"/>
          </w:tcPr>
          <w:p w:rsidR="00F64B62" w:rsidRPr="002174AA" w:rsidRDefault="00F64B62" w:rsidP="002174AA">
            <w:pPr>
              <w:rPr>
                <w:b/>
                <w:bCs/>
              </w:rPr>
            </w:pPr>
          </w:p>
        </w:tc>
        <w:tc>
          <w:tcPr>
            <w:tcW w:w="2305" w:type="dxa"/>
            <w:noWrap/>
          </w:tcPr>
          <w:p w:rsidR="00F64B62" w:rsidRPr="002174AA" w:rsidRDefault="00F64B62">
            <w:pPr>
              <w:jc w:val="center"/>
              <w:rPr>
                <w:b/>
                <w:bCs/>
              </w:rPr>
            </w:pPr>
          </w:p>
        </w:tc>
        <w:tc>
          <w:tcPr>
            <w:tcW w:w="2340" w:type="dxa"/>
            <w:noWrap/>
          </w:tcPr>
          <w:p w:rsidR="00F64B62" w:rsidRPr="002174AA" w:rsidRDefault="00F64B62">
            <w:pPr>
              <w:jc w:val="center"/>
              <w:rPr>
                <w:b/>
                <w:bCs/>
              </w:rPr>
            </w:pPr>
          </w:p>
        </w:tc>
        <w:tc>
          <w:tcPr>
            <w:tcW w:w="1800" w:type="dxa"/>
            <w:noWrap/>
          </w:tcPr>
          <w:p w:rsidR="00F64B62" w:rsidRPr="002174AA" w:rsidRDefault="00F64B62">
            <w:pPr>
              <w:jc w:val="center"/>
              <w:rPr>
                <w:b/>
                <w:bCs/>
              </w:rPr>
            </w:pPr>
          </w:p>
        </w:tc>
      </w:tr>
      <w:tr w:rsidR="002174AA" w:rsidRPr="002174AA" w:rsidTr="002174AA">
        <w:trPr>
          <w:trHeight w:val="300"/>
        </w:trPr>
        <w:tc>
          <w:tcPr>
            <w:tcW w:w="3540" w:type="dxa"/>
            <w:hideMark/>
          </w:tcPr>
          <w:p w:rsidR="002174AA" w:rsidRPr="002174AA" w:rsidRDefault="002174AA" w:rsidP="002174AA">
            <w:pPr>
              <w:rPr>
                <w:b/>
                <w:bCs/>
              </w:rPr>
            </w:pPr>
            <w:r w:rsidRPr="002174AA">
              <w:rPr>
                <w:b/>
                <w:bCs/>
              </w:rPr>
              <w:t>College of Science and Mathematics</w:t>
            </w:r>
          </w:p>
        </w:tc>
        <w:tc>
          <w:tcPr>
            <w:tcW w:w="2305" w:type="dxa"/>
            <w:noWrap/>
            <w:hideMark/>
          </w:tcPr>
          <w:p w:rsidR="002174AA" w:rsidRPr="002174AA" w:rsidRDefault="002174AA">
            <w:pPr>
              <w:jc w:val="center"/>
              <w:rPr>
                <w:b/>
                <w:bCs/>
              </w:rPr>
            </w:pPr>
            <w:r w:rsidRPr="002174AA">
              <w:rPr>
                <w:b/>
                <w:bCs/>
              </w:rPr>
              <w:t>Number Entering</w:t>
            </w:r>
          </w:p>
        </w:tc>
        <w:tc>
          <w:tcPr>
            <w:tcW w:w="2340" w:type="dxa"/>
            <w:noWrap/>
            <w:hideMark/>
          </w:tcPr>
          <w:p w:rsidR="002174AA" w:rsidRPr="002174AA" w:rsidRDefault="002174AA">
            <w:pPr>
              <w:jc w:val="center"/>
              <w:rPr>
                <w:b/>
                <w:bCs/>
              </w:rPr>
            </w:pPr>
            <w:r w:rsidRPr="002174AA">
              <w:rPr>
                <w:b/>
                <w:bCs/>
              </w:rPr>
              <w:t xml:space="preserve">Number Returning </w:t>
            </w:r>
          </w:p>
        </w:tc>
        <w:tc>
          <w:tcPr>
            <w:tcW w:w="1800" w:type="dxa"/>
            <w:noWrap/>
            <w:hideMark/>
          </w:tcPr>
          <w:p w:rsidR="002174AA" w:rsidRPr="002174AA" w:rsidRDefault="002174AA">
            <w:pPr>
              <w:jc w:val="center"/>
              <w:rPr>
                <w:b/>
                <w:bCs/>
              </w:rPr>
            </w:pPr>
            <w:r w:rsidRPr="002174AA">
              <w:rPr>
                <w:b/>
                <w:bCs/>
              </w:rPr>
              <w:t>Retention Rate</w:t>
            </w:r>
          </w:p>
        </w:tc>
      </w:tr>
      <w:tr w:rsidR="002174AA" w:rsidRPr="002174AA" w:rsidTr="002174AA">
        <w:trPr>
          <w:trHeight w:val="300"/>
        </w:trPr>
        <w:tc>
          <w:tcPr>
            <w:tcW w:w="3540" w:type="dxa"/>
            <w:hideMark/>
          </w:tcPr>
          <w:p w:rsidR="002174AA" w:rsidRPr="001E3195" w:rsidRDefault="002174AA" w:rsidP="002174AA">
            <w:r w:rsidRPr="001E3195">
              <w:t>Biochemistry (BS)</w:t>
            </w:r>
          </w:p>
        </w:tc>
        <w:tc>
          <w:tcPr>
            <w:tcW w:w="2305" w:type="dxa"/>
            <w:noWrap/>
            <w:hideMark/>
          </w:tcPr>
          <w:p w:rsidR="002174AA" w:rsidRPr="001E3195" w:rsidRDefault="002174AA">
            <w:pPr>
              <w:jc w:val="center"/>
            </w:pPr>
            <w:r w:rsidRPr="001E3195">
              <w:t>37</w:t>
            </w:r>
          </w:p>
        </w:tc>
        <w:tc>
          <w:tcPr>
            <w:tcW w:w="2340" w:type="dxa"/>
            <w:noWrap/>
            <w:hideMark/>
          </w:tcPr>
          <w:p w:rsidR="002174AA" w:rsidRPr="001E3195" w:rsidRDefault="002174AA">
            <w:pPr>
              <w:jc w:val="center"/>
            </w:pPr>
            <w:r w:rsidRPr="001E3195">
              <w:t>32</w:t>
            </w:r>
          </w:p>
        </w:tc>
        <w:tc>
          <w:tcPr>
            <w:tcW w:w="1800" w:type="dxa"/>
            <w:noWrap/>
            <w:hideMark/>
          </w:tcPr>
          <w:p w:rsidR="002174AA" w:rsidRPr="001E3195" w:rsidRDefault="002174AA">
            <w:pPr>
              <w:jc w:val="center"/>
            </w:pPr>
            <w:r w:rsidRPr="001E3195">
              <w:t>86.5%</w:t>
            </w:r>
          </w:p>
        </w:tc>
      </w:tr>
      <w:tr w:rsidR="002174AA" w:rsidRPr="002174AA" w:rsidTr="002174AA">
        <w:trPr>
          <w:trHeight w:val="300"/>
        </w:trPr>
        <w:tc>
          <w:tcPr>
            <w:tcW w:w="3540" w:type="dxa"/>
            <w:hideMark/>
          </w:tcPr>
          <w:p w:rsidR="002174AA" w:rsidRPr="001E3195" w:rsidRDefault="002174AA" w:rsidP="002174AA">
            <w:r w:rsidRPr="001E3195">
              <w:t>Biology (BS)</w:t>
            </w:r>
          </w:p>
        </w:tc>
        <w:tc>
          <w:tcPr>
            <w:tcW w:w="2305" w:type="dxa"/>
            <w:noWrap/>
            <w:hideMark/>
          </w:tcPr>
          <w:p w:rsidR="002174AA" w:rsidRPr="001E3195" w:rsidRDefault="002174AA">
            <w:pPr>
              <w:jc w:val="center"/>
            </w:pPr>
            <w:r w:rsidRPr="001E3195">
              <w:t>179</w:t>
            </w:r>
          </w:p>
        </w:tc>
        <w:tc>
          <w:tcPr>
            <w:tcW w:w="2340" w:type="dxa"/>
            <w:noWrap/>
            <w:hideMark/>
          </w:tcPr>
          <w:p w:rsidR="002174AA" w:rsidRPr="001E3195" w:rsidRDefault="002174AA">
            <w:pPr>
              <w:jc w:val="center"/>
            </w:pPr>
            <w:r w:rsidRPr="001E3195">
              <w:t>152</w:t>
            </w:r>
          </w:p>
        </w:tc>
        <w:tc>
          <w:tcPr>
            <w:tcW w:w="1800" w:type="dxa"/>
            <w:noWrap/>
            <w:hideMark/>
          </w:tcPr>
          <w:p w:rsidR="002174AA" w:rsidRPr="001E3195" w:rsidRDefault="002174AA">
            <w:pPr>
              <w:jc w:val="center"/>
            </w:pPr>
            <w:r w:rsidRPr="001E3195">
              <w:t>84.9%</w:t>
            </w:r>
          </w:p>
        </w:tc>
      </w:tr>
      <w:tr w:rsidR="002174AA" w:rsidRPr="002174AA" w:rsidTr="002174AA">
        <w:trPr>
          <w:trHeight w:val="300"/>
        </w:trPr>
        <w:tc>
          <w:tcPr>
            <w:tcW w:w="3540" w:type="dxa"/>
            <w:hideMark/>
          </w:tcPr>
          <w:p w:rsidR="002174AA" w:rsidRPr="001E3195" w:rsidRDefault="002174AA" w:rsidP="002174AA">
            <w:r w:rsidRPr="001E3195">
              <w:t>Chemistry (BA)</w:t>
            </w:r>
          </w:p>
        </w:tc>
        <w:tc>
          <w:tcPr>
            <w:tcW w:w="2305" w:type="dxa"/>
            <w:noWrap/>
            <w:hideMark/>
          </w:tcPr>
          <w:p w:rsidR="002174AA" w:rsidRPr="001E3195" w:rsidRDefault="002174AA">
            <w:pPr>
              <w:jc w:val="center"/>
            </w:pPr>
            <w:r w:rsidRPr="001E3195">
              <w:t>1</w:t>
            </w:r>
          </w:p>
        </w:tc>
        <w:tc>
          <w:tcPr>
            <w:tcW w:w="2340" w:type="dxa"/>
            <w:noWrap/>
            <w:hideMark/>
          </w:tcPr>
          <w:p w:rsidR="002174AA" w:rsidRPr="001E3195" w:rsidRDefault="002174AA">
            <w:pPr>
              <w:jc w:val="center"/>
            </w:pPr>
            <w:r w:rsidRPr="001E3195">
              <w:t>1</w:t>
            </w:r>
          </w:p>
        </w:tc>
        <w:tc>
          <w:tcPr>
            <w:tcW w:w="1800" w:type="dxa"/>
            <w:noWrap/>
            <w:hideMark/>
          </w:tcPr>
          <w:p w:rsidR="002174AA" w:rsidRPr="001E3195" w:rsidRDefault="002174AA">
            <w:pPr>
              <w:jc w:val="center"/>
            </w:pPr>
            <w:r w:rsidRPr="001E3195">
              <w:t>100.0%</w:t>
            </w:r>
          </w:p>
        </w:tc>
      </w:tr>
      <w:tr w:rsidR="002174AA" w:rsidRPr="002174AA" w:rsidTr="002174AA">
        <w:trPr>
          <w:trHeight w:val="300"/>
        </w:trPr>
        <w:tc>
          <w:tcPr>
            <w:tcW w:w="3540" w:type="dxa"/>
            <w:hideMark/>
          </w:tcPr>
          <w:p w:rsidR="002174AA" w:rsidRPr="001E3195" w:rsidRDefault="002174AA" w:rsidP="002174AA">
            <w:r w:rsidRPr="001E3195">
              <w:t>Chemistry (BS)</w:t>
            </w:r>
          </w:p>
        </w:tc>
        <w:tc>
          <w:tcPr>
            <w:tcW w:w="2305" w:type="dxa"/>
            <w:noWrap/>
            <w:hideMark/>
          </w:tcPr>
          <w:p w:rsidR="002174AA" w:rsidRPr="001E3195" w:rsidRDefault="002174AA">
            <w:pPr>
              <w:jc w:val="center"/>
            </w:pPr>
            <w:r w:rsidRPr="001E3195">
              <w:t>15</w:t>
            </w:r>
          </w:p>
        </w:tc>
        <w:tc>
          <w:tcPr>
            <w:tcW w:w="2340" w:type="dxa"/>
            <w:noWrap/>
            <w:hideMark/>
          </w:tcPr>
          <w:p w:rsidR="002174AA" w:rsidRPr="001E3195" w:rsidRDefault="002174AA">
            <w:pPr>
              <w:jc w:val="center"/>
            </w:pPr>
            <w:r w:rsidRPr="001E3195">
              <w:t>13</w:t>
            </w:r>
          </w:p>
        </w:tc>
        <w:tc>
          <w:tcPr>
            <w:tcW w:w="1800" w:type="dxa"/>
            <w:noWrap/>
            <w:hideMark/>
          </w:tcPr>
          <w:p w:rsidR="002174AA" w:rsidRPr="001E3195" w:rsidRDefault="002174AA">
            <w:pPr>
              <w:jc w:val="center"/>
            </w:pPr>
            <w:r w:rsidRPr="001E3195">
              <w:t>86.7%</w:t>
            </w:r>
          </w:p>
        </w:tc>
      </w:tr>
      <w:tr w:rsidR="002174AA" w:rsidRPr="002174AA" w:rsidTr="002174AA">
        <w:trPr>
          <w:trHeight w:val="300"/>
        </w:trPr>
        <w:tc>
          <w:tcPr>
            <w:tcW w:w="3540" w:type="dxa"/>
            <w:hideMark/>
          </w:tcPr>
          <w:p w:rsidR="002174AA" w:rsidRPr="001E3195" w:rsidRDefault="002174AA" w:rsidP="002174AA">
            <w:r w:rsidRPr="001E3195">
              <w:t>Computer Engineering</w:t>
            </w:r>
          </w:p>
        </w:tc>
        <w:tc>
          <w:tcPr>
            <w:tcW w:w="2305" w:type="dxa"/>
            <w:noWrap/>
            <w:hideMark/>
          </w:tcPr>
          <w:p w:rsidR="002174AA" w:rsidRPr="001E3195" w:rsidRDefault="002174AA">
            <w:pPr>
              <w:jc w:val="center"/>
            </w:pPr>
            <w:r w:rsidRPr="001E3195">
              <w:t>5</w:t>
            </w:r>
          </w:p>
        </w:tc>
        <w:tc>
          <w:tcPr>
            <w:tcW w:w="2340" w:type="dxa"/>
            <w:noWrap/>
            <w:hideMark/>
          </w:tcPr>
          <w:p w:rsidR="002174AA" w:rsidRPr="001E3195" w:rsidRDefault="002174AA">
            <w:pPr>
              <w:jc w:val="center"/>
            </w:pPr>
            <w:r w:rsidRPr="001E3195">
              <w:t>3</w:t>
            </w:r>
          </w:p>
        </w:tc>
        <w:tc>
          <w:tcPr>
            <w:tcW w:w="1800" w:type="dxa"/>
            <w:noWrap/>
            <w:hideMark/>
          </w:tcPr>
          <w:p w:rsidR="002174AA" w:rsidRPr="001E3195" w:rsidRDefault="002174AA">
            <w:pPr>
              <w:jc w:val="center"/>
            </w:pPr>
            <w:r w:rsidRPr="001E3195">
              <w:t>60.0%</w:t>
            </w:r>
          </w:p>
        </w:tc>
      </w:tr>
      <w:tr w:rsidR="002174AA" w:rsidRPr="002174AA" w:rsidTr="002174AA">
        <w:trPr>
          <w:trHeight w:val="300"/>
        </w:trPr>
        <w:tc>
          <w:tcPr>
            <w:tcW w:w="3540" w:type="dxa"/>
            <w:hideMark/>
          </w:tcPr>
          <w:p w:rsidR="002174AA" w:rsidRPr="001E3195" w:rsidRDefault="002174AA" w:rsidP="002174AA">
            <w:r w:rsidRPr="001E3195">
              <w:t>Computer Science (BA)</w:t>
            </w:r>
          </w:p>
        </w:tc>
        <w:tc>
          <w:tcPr>
            <w:tcW w:w="2305" w:type="dxa"/>
            <w:noWrap/>
            <w:hideMark/>
          </w:tcPr>
          <w:p w:rsidR="002174AA" w:rsidRPr="001E3195" w:rsidRDefault="002174AA">
            <w:pPr>
              <w:jc w:val="center"/>
            </w:pPr>
            <w:r w:rsidRPr="001E3195">
              <w:t>15</w:t>
            </w:r>
          </w:p>
        </w:tc>
        <w:tc>
          <w:tcPr>
            <w:tcW w:w="2340" w:type="dxa"/>
            <w:noWrap/>
            <w:hideMark/>
          </w:tcPr>
          <w:p w:rsidR="002174AA" w:rsidRPr="001E3195" w:rsidRDefault="002174AA">
            <w:pPr>
              <w:jc w:val="center"/>
            </w:pPr>
            <w:r w:rsidRPr="001E3195">
              <w:t>12</w:t>
            </w:r>
          </w:p>
        </w:tc>
        <w:tc>
          <w:tcPr>
            <w:tcW w:w="1800" w:type="dxa"/>
            <w:noWrap/>
            <w:hideMark/>
          </w:tcPr>
          <w:p w:rsidR="002174AA" w:rsidRPr="001E3195" w:rsidRDefault="002174AA">
            <w:pPr>
              <w:jc w:val="center"/>
            </w:pPr>
            <w:r w:rsidRPr="001E3195">
              <w:t>80.0%</w:t>
            </w:r>
          </w:p>
        </w:tc>
      </w:tr>
      <w:tr w:rsidR="002174AA" w:rsidRPr="002174AA" w:rsidTr="002174AA">
        <w:trPr>
          <w:trHeight w:val="300"/>
        </w:trPr>
        <w:tc>
          <w:tcPr>
            <w:tcW w:w="3540" w:type="dxa"/>
            <w:hideMark/>
          </w:tcPr>
          <w:p w:rsidR="002174AA" w:rsidRPr="001E3195" w:rsidRDefault="002174AA" w:rsidP="002174AA">
            <w:r w:rsidRPr="001E3195">
              <w:t>Computer Science (BS)</w:t>
            </w:r>
          </w:p>
        </w:tc>
        <w:tc>
          <w:tcPr>
            <w:tcW w:w="2305" w:type="dxa"/>
            <w:noWrap/>
            <w:hideMark/>
          </w:tcPr>
          <w:p w:rsidR="002174AA" w:rsidRPr="001E3195" w:rsidRDefault="002174AA">
            <w:pPr>
              <w:jc w:val="center"/>
            </w:pPr>
            <w:r w:rsidRPr="001E3195">
              <w:t>50</w:t>
            </w:r>
          </w:p>
        </w:tc>
        <w:tc>
          <w:tcPr>
            <w:tcW w:w="2340" w:type="dxa"/>
            <w:noWrap/>
            <w:hideMark/>
          </w:tcPr>
          <w:p w:rsidR="002174AA" w:rsidRPr="001E3195" w:rsidRDefault="002174AA">
            <w:pPr>
              <w:jc w:val="center"/>
            </w:pPr>
            <w:r w:rsidRPr="001E3195">
              <w:t>39</w:t>
            </w:r>
          </w:p>
        </w:tc>
        <w:tc>
          <w:tcPr>
            <w:tcW w:w="1800" w:type="dxa"/>
            <w:noWrap/>
            <w:hideMark/>
          </w:tcPr>
          <w:p w:rsidR="002174AA" w:rsidRPr="001E3195" w:rsidRDefault="002174AA">
            <w:pPr>
              <w:jc w:val="center"/>
            </w:pPr>
            <w:r w:rsidRPr="001E3195">
              <w:t>78.0%</w:t>
            </w:r>
          </w:p>
        </w:tc>
      </w:tr>
      <w:tr w:rsidR="002174AA" w:rsidRPr="002174AA" w:rsidTr="002174AA">
        <w:trPr>
          <w:trHeight w:val="300"/>
        </w:trPr>
        <w:tc>
          <w:tcPr>
            <w:tcW w:w="3540" w:type="dxa"/>
            <w:hideMark/>
          </w:tcPr>
          <w:p w:rsidR="002174AA" w:rsidRPr="001E3195" w:rsidRDefault="002174AA" w:rsidP="002174AA">
            <w:r w:rsidRPr="001E3195">
              <w:t>Electrical Engineerin</w:t>
            </w:r>
            <w:r w:rsidR="00D01125">
              <w:t>g</w:t>
            </w:r>
          </w:p>
        </w:tc>
        <w:tc>
          <w:tcPr>
            <w:tcW w:w="2305" w:type="dxa"/>
            <w:noWrap/>
            <w:hideMark/>
          </w:tcPr>
          <w:p w:rsidR="002174AA" w:rsidRPr="001E3195" w:rsidRDefault="002174AA">
            <w:pPr>
              <w:jc w:val="center"/>
            </w:pPr>
            <w:r w:rsidRPr="001E3195">
              <w:t>3</w:t>
            </w:r>
          </w:p>
        </w:tc>
        <w:tc>
          <w:tcPr>
            <w:tcW w:w="2340" w:type="dxa"/>
            <w:noWrap/>
            <w:hideMark/>
          </w:tcPr>
          <w:p w:rsidR="002174AA" w:rsidRPr="001E3195" w:rsidRDefault="002174AA">
            <w:pPr>
              <w:jc w:val="center"/>
            </w:pPr>
            <w:r w:rsidRPr="001E3195">
              <w:t>2</w:t>
            </w:r>
          </w:p>
        </w:tc>
        <w:tc>
          <w:tcPr>
            <w:tcW w:w="1800" w:type="dxa"/>
            <w:noWrap/>
            <w:hideMark/>
          </w:tcPr>
          <w:p w:rsidR="002174AA" w:rsidRPr="001E3195" w:rsidRDefault="002174AA">
            <w:pPr>
              <w:jc w:val="center"/>
            </w:pPr>
            <w:r w:rsidRPr="001E3195">
              <w:t>66.7%</w:t>
            </w:r>
          </w:p>
        </w:tc>
      </w:tr>
      <w:tr w:rsidR="002174AA" w:rsidRPr="002174AA" w:rsidTr="002174AA">
        <w:trPr>
          <w:trHeight w:val="300"/>
        </w:trPr>
        <w:tc>
          <w:tcPr>
            <w:tcW w:w="3540" w:type="dxa"/>
            <w:hideMark/>
          </w:tcPr>
          <w:p w:rsidR="002174AA" w:rsidRPr="001E3195" w:rsidRDefault="002174AA" w:rsidP="002174AA">
            <w:r w:rsidRPr="001E3195">
              <w:t>Engineering (Major)</w:t>
            </w:r>
          </w:p>
        </w:tc>
        <w:tc>
          <w:tcPr>
            <w:tcW w:w="2305" w:type="dxa"/>
            <w:noWrap/>
            <w:hideMark/>
          </w:tcPr>
          <w:p w:rsidR="002174AA" w:rsidRPr="001E3195" w:rsidRDefault="002174AA">
            <w:pPr>
              <w:jc w:val="center"/>
            </w:pPr>
            <w:r w:rsidRPr="001E3195">
              <w:t>3</w:t>
            </w:r>
          </w:p>
        </w:tc>
        <w:tc>
          <w:tcPr>
            <w:tcW w:w="2340" w:type="dxa"/>
            <w:noWrap/>
            <w:hideMark/>
          </w:tcPr>
          <w:p w:rsidR="002174AA" w:rsidRPr="001E3195" w:rsidRDefault="002174AA">
            <w:pPr>
              <w:jc w:val="center"/>
            </w:pPr>
            <w:r w:rsidRPr="001E3195">
              <w:t>2</w:t>
            </w:r>
          </w:p>
        </w:tc>
        <w:tc>
          <w:tcPr>
            <w:tcW w:w="1800" w:type="dxa"/>
            <w:noWrap/>
            <w:hideMark/>
          </w:tcPr>
          <w:p w:rsidR="002174AA" w:rsidRPr="001E3195" w:rsidRDefault="002174AA">
            <w:pPr>
              <w:jc w:val="center"/>
            </w:pPr>
            <w:r w:rsidRPr="001E3195">
              <w:t>66.7%</w:t>
            </w:r>
          </w:p>
        </w:tc>
      </w:tr>
      <w:tr w:rsidR="002174AA" w:rsidRPr="002174AA" w:rsidTr="002174AA">
        <w:trPr>
          <w:trHeight w:val="300"/>
        </w:trPr>
        <w:tc>
          <w:tcPr>
            <w:tcW w:w="3540" w:type="dxa"/>
            <w:hideMark/>
          </w:tcPr>
          <w:p w:rsidR="002174AA" w:rsidRPr="001E3195" w:rsidRDefault="002174AA" w:rsidP="002174AA">
            <w:r w:rsidRPr="001E3195">
              <w:t>Engineering Physics (BS)</w:t>
            </w:r>
          </w:p>
        </w:tc>
        <w:tc>
          <w:tcPr>
            <w:tcW w:w="2305" w:type="dxa"/>
            <w:noWrap/>
            <w:hideMark/>
          </w:tcPr>
          <w:p w:rsidR="002174AA" w:rsidRPr="001E3195" w:rsidRDefault="002174AA">
            <w:pPr>
              <w:jc w:val="center"/>
            </w:pPr>
            <w:r w:rsidRPr="001E3195">
              <w:t>16</w:t>
            </w:r>
          </w:p>
        </w:tc>
        <w:tc>
          <w:tcPr>
            <w:tcW w:w="2340" w:type="dxa"/>
            <w:noWrap/>
            <w:hideMark/>
          </w:tcPr>
          <w:p w:rsidR="002174AA" w:rsidRPr="001E3195" w:rsidRDefault="002174AA">
            <w:pPr>
              <w:jc w:val="center"/>
            </w:pPr>
            <w:r w:rsidRPr="001E3195">
              <w:t>11</w:t>
            </w:r>
          </w:p>
        </w:tc>
        <w:tc>
          <w:tcPr>
            <w:tcW w:w="1800" w:type="dxa"/>
            <w:noWrap/>
            <w:hideMark/>
          </w:tcPr>
          <w:p w:rsidR="002174AA" w:rsidRPr="001E3195" w:rsidRDefault="002174AA">
            <w:pPr>
              <w:jc w:val="center"/>
            </w:pPr>
            <w:r w:rsidRPr="001E3195">
              <w:t>68.8%</w:t>
            </w:r>
          </w:p>
        </w:tc>
      </w:tr>
      <w:tr w:rsidR="002174AA" w:rsidRPr="002174AA" w:rsidTr="002174AA">
        <w:trPr>
          <w:trHeight w:val="300"/>
        </w:trPr>
        <w:tc>
          <w:tcPr>
            <w:tcW w:w="3540" w:type="dxa"/>
            <w:hideMark/>
          </w:tcPr>
          <w:p w:rsidR="002174AA" w:rsidRPr="001E3195" w:rsidRDefault="002174AA" w:rsidP="002174AA">
            <w:r w:rsidRPr="001E3195">
              <w:t>Environmental Science</w:t>
            </w:r>
            <w:r w:rsidR="00D30A96">
              <w:t xml:space="preserve"> (BA)</w:t>
            </w:r>
          </w:p>
        </w:tc>
        <w:tc>
          <w:tcPr>
            <w:tcW w:w="2305" w:type="dxa"/>
            <w:noWrap/>
            <w:hideMark/>
          </w:tcPr>
          <w:p w:rsidR="002174AA" w:rsidRPr="001E3195" w:rsidRDefault="002174AA">
            <w:pPr>
              <w:jc w:val="center"/>
            </w:pPr>
            <w:r w:rsidRPr="001E3195">
              <w:t>5</w:t>
            </w:r>
          </w:p>
        </w:tc>
        <w:tc>
          <w:tcPr>
            <w:tcW w:w="2340" w:type="dxa"/>
            <w:noWrap/>
            <w:hideMark/>
          </w:tcPr>
          <w:p w:rsidR="002174AA" w:rsidRPr="001E3195" w:rsidRDefault="002174AA">
            <w:pPr>
              <w:jc w:val="center"/>
            </w:pPr>
            <w:r w:rsidRPr="001E3195">
              <w:t>4</w:t>
            </w:r>
          </w:p>
        </w:tc>
        <w:tc>
          <w:tcPr>
            <w:tcW w:w="1800" w:type="dxa"/>
            <w:noWrap/>
            <w:hideMark/>
          </w:tcPr>
          <w:p w:rsidR="002174AA" w:rsidRPr="001E3195" w:rsidRDefault="002174AA">
            <w:pPr>
              <w:jc w:val="center"/>
            </w:pPr>
            <w:r w:rsidRPr="001E3195">
              <w:t>80.0%</w:t>
            </w:r>
          </w:p>
        </w:tc>
      </w:tr>
      <w:tr w:rsidR="002174AA" w:rsidRPr="002174AA" w:rsidTr="002174AA">
        <w:trPr>
          <w:trHeight w:val="300"/>
        </w:trPr>
        <w:tc>
          <w:tcPr>
            <w:tcW w:w="3540" w:type="dxa"/>
            <w:hideMark/>
          </w:tcPr>
          <w:p w:rsidR="002174AA" w:rsidRPr="001E3195" w:rsidRDefault="002174AA" w:rsidP="002174AA">
            <w:r w:rsidRPr="001E3195">
              <w:t>Environmental Science</w:t>
            </w:r>
            <w:r w:rsidR="00D30A96">
              <w:t xml:space="preserve"> (BS)</w:t>
            </w:r>
          </w:p>
        </w:tc>
        <w:tc>
          <w:tcPr>
            <w:tcW w:w="2305" w:type="dxa"/>
            <w:noWrap/>
            <w:hideMark/>
          </w:tcPr>
          <w:p w:rsidR="002174AA" w:rsidRPr="001E3195" w:rsidRDefault="002174AA">
            <w:pPr>
              <w:jc w:val="center"/>
            </w:pPr>
            <w:r w:rsidRPr="001E3195">
              <w:t>15</w:t>
            </w:r>
          </w:p>
        </w:tc>
        <w:tc>
          <w:tcPr>
            <w:tcW w:w="2340" w:type="dxa"/>
            <w:noWrap/>
            <w:hideMark/>
          </w:tcPr>
          <w:p w:rsidR="002174AA" w:rsidRPr="001E3195" w:rsidRDefault="002174AA">
            <w:pPr>
              <w:jc w:val="center"/>
            </w:pPr>
            <w:r w:rsidRPr="001E3195">
              <w:t>14</w:t>
            </w:r>
          </w:p>
        </w:tc>
        <w:tc>
          <w:tcPr>
            <w:tcW w:w="1800" w:type="dxa"/>
            <w:noWrap/>
            <w:hideMark/>
          </w:tcPr>
          <w:p w:rsidR="002174AA" w:rsidRPr="001E3195" w:rsidRDefault="002174AA">
            <w:pPr>
              <w:jc w:val="center"/>
            </w:pPr>
            <w:r w:rsidRPr="001E3195">
              <w:t>93.3%</w:t>
            </w:r>
          </w:p>
        </w:tc>
      </w:tr>
    </w:tbl>
    <w:p w:rsidR="00F64B62" w:rsidRDefault="00F64B62">
      <w:r>
        <w:t>Continued</w:t>
      </w:r>
    </w:p>
    <w:p w:rsidR="00F64B62" w:rsidRDefault="00F64B62" w:rsidP="00F64B62">
      <w:pPr>
        <w:rPr>
          <w:b/>
        </w:rPr>
      </w:pPr>
      <w:r w:rsidRPr="002174AA">
        <w:rPr>
          <w:b/>
        </w:rPr>
        <w:t>Table 4: Retention by Entry Major within College</w:t>
      </w:r>
      <w:r>
        <w:rPr>
          <w:b/>
        </w:rPr>
        <w:t>, continued</w:t>
      </w:r>
    </w:p>
    <w:tbl>
      <w:tblPr>
        <w:tblStyle w:val="TableGrid"/>
        <w:tblW w:w="9985" w:type="dxa"/>
        <w:tblLook w:val="04A0" w:firstRow="1" w:lastRow="0" w:firstColumn="1" w:lastColumn="0" w:noHBand="0" w:noVBand="1"/>
      </w:tblPr>
      <w:tblGrid>
        <w:gridCol w:w="3540"/>
        <w:gridCol w:w="2305"/>
        <w:gridCol w:w="2340"/>
        <w:gridCol w:w="1800"/>
      </w:tblGrid>
      <w:tr w:rsidR="00F64B62" w:rsidRPr="002174AA" w:rsidTr="00F64B62">
        <w:trPr>
          <w:trHeight w:val="300"/>
        </w:trPr>
        <w:tc>
          <w:tcPr>
            <w:tcW w:w="3540" w:type="dxa"/>
            <w:hideMark/>
          </w:tcPr>
          <w:p w:rsidR="00F64B62" w:rsidRPr="002174AA" w:rsidRDefault="00F64B62" w:rsidP="00D30A96">
            <w:pPr>
              <w:rPr>
                <w:b/>
                <w:bCs/>
              </w:rPr>
            </w:pPr>
            <w:r w:rsidRPr="002174AA">
              <w:rPr>
                <w:b/>
                <w:bCs/>
              </w:rPr>
              <w:lastRenderedPageBreak/>
              <w:t>College of Science and Mathematics</w:t>
            </w:r>
          </w:p>
        </w:tc>
        <w:tc>
          <w:tcPr>
            <w:tcW w:w="2305" w:type="dxa"/>
            <w:noWrap/>
            <w:hideMark/>
          </w:tcPr>
          <w:p w:rsidR="00F64B62" w:rsidRPr="002174AA" w:rsidRDefault="00F64B62" w:rsidP="00D30A96">
            <w:pPr>
              <w:jc w:val="center"/>
              <w:rPr>
                <w:b/>
                <w:bCs/>
              </w:rPr>
            </w:pPr>
            <w:r w:rsidRPr="002174AA">
              <w:rPr>
                <w:b/>
                <w:bCs/>
              </w:rPr>
              <w:t>Number Entering</w:t>
            </w:r>
          </w:p>
        </w:tc>
        <w:tc>
          <w:tcPr>
            <w:tcW w:w="2340" w:type="dxa"/>
            <w:noWrap/>
            <w:hideMark/>
          </w:tcPr>
          <w:p w:rsidR="00F64B62" w:rsidRPr="002174AA" w:rsidRDefault="00F64B62" w:rsidP="00D30A96">
            <w:pPr>
              <w:jc w:val="center"/>
              <w:rPr>
                <w:b/>
                <w:bCs/>
              </w:rPr>
            </w:pPr>
            <w:r w:rsidRPr="002174AA">
              <w:rPr>
                <w:b/>
                <w:bCs/>
              </w:rPr>
              <w:t xml:space="preserve">Number Returning </w:t>
            </w:r>
          </w:p>
        </w:tc>
        <w:tc>
          <w:tcPr>
            <w:tcW w:w="1800" w:type="dxa"/>
            <w:noWrap/>
            <w:hideMark/>
          </w:tcPr>
          <w:p w:rsidR="00F64B62" w:rsidRPr="002174AA" w:rsidRDefault="00F64B62" w:rsidP="00D30A96">
            <w:pPr>
              <w:jc w:val="center"/>
              <w:rPr>
                <w:b/>
                <w:bCs/>
              </w:rPr>
            </w:pPr>
            <w:r w:rsidRPr="002174AA">
              <w:rPr>
                <w:b/>
                <w:bCs/>
              </w:rPr>
              <w:t>Retention Rate</w:t>
            </w:r>
          </w:p>
        </w:tc>
      </w:tr>
      <w:tr w:rsidR="002174AA" w:rsidRPr="002174AA" w:rsidTr="002174AA">
        <w:trPr>
          <w:trHeight w:val="300"/>
        </w:trPr>
        <w:tc>
          <w:tcPr>
            <w:tcW w:w="3540" w:type="dxa"/>
            <w:hideMark/>
          </w:tcPr>
          <w:p w:rsidR="002174AA" w:rsidRPr="001E3195" w:rsidRDefault="002174AA" w:rsidP="002174AA">
            <w:r w:rsidRPr="001E3195">
              <w:t>Information Technology</w:t>
            </w:r>
          </w:p>
        </w:tc>
        <w:tc>
          <w:tcPr>
            <w:tcW w:w="2305" w:type="dxa"/>
            <w:noWrap/>
            <w:hideMark/>
          </w:tcPr>
          <w:p w:rsidR="002174AA" w:rsidRPr="001E3195" w:rsidRDefault="002174AA">
            <w:pPr>
              <w:jc w:val="center"/>
            </w:pPr>
            <w:r w:rsidRPr="001E3195">
              <w:t>8</w:t>
            </w:r>
          </w:p>
        </w:tc>
        <w:tc>
          <w:tcPr>
            <w:tcW w:w="2340" w:type="dxa"/>
            <w:noWrap/>
            <w:hideMark/>
          </w:tcPr>
          <w:p w:rsidR="002174AA" w:rsidRPr="001E3195" w:rsidRDefault="002174AA">
            <w:pPr>
              <w:jc w:val="center"/>
            </w:pPr>
            <w:r w:rsidRPr="001E3195">
              <w:t>7</w:t>
            </w:r>
          </w:p>
        </w:tc>
        <w:tc>
          <w:tcPr>
            <w:tcW w:w="1800" w:type="dxa"/>
            <w:noWrap/>
            <w:hideMark/>
          </w:tcPr>
          <w:p w:rsidR="002174AA" w:rsidRPr="001E3195" w:rsidRDefault="002174AA">
            <w:pPr>
              <w:jc w:val="center"/>
            </w:pPr>
            <w:r w:rsidRPr="001E3195">
              <w:t>87.5%</w:t>
            </w:r>
          </w:p>
        </w:tc>
      </w:tr>
      <w:tr w:rsidR="002174AA" w:rsidRPr="002174AA" w:rsidTr="002174AA">
        <w:trPr>
          <w:trHeight w:val="300"/>
        </w:trPr>
        <w:tc>
          <w:tcPr>
            <w:tcW w:w="3540" w:type="dxa"/>
            <w:hideMark/>
          </w:tcPr>
          <w:p w:rsidR="002174AA" w:rsidRPr="001E3195" w:rsidRDefault="002174AA" w:rsidP="002174AA">
            <w:r w:rsidRPr="001E3195">
              <w:t>Mathematics (BA)</w:t>
            </w:r>
          </w:p>
        </w:tc>
        <w:tc>
          <w:tcPr>
            <w:tcW w:w="2305" w:type="dxa"/>
            <w:noWrap/>
            <w:hideMark/>
          </w:tcPr>
          <w:p w:rsidR="002174AA" w:rsidRPr="001E3195" w:rsidRDefault="002174AA">
            <w:pPr>
              <w:jc w:val="center"/>
            </w:pPr>
            <w:r w:rsidRPr="001E3195">
              <w:t>8</w:t>
            </w:r>
          </w:p>
        </w:tc>
        <w:tc>
          <w:tcPr>
            <w:tcW w:w="2340" w:type="dxa"/>
            <w:noWrap/>
            <w:hideMark/>
          </w:tcPr>
          <w:p w:rsidR="002174AA" w:rsidRPr="001E3195" w:rsidRDefault="002174AA">
            <w:pPr>
              <w:jc w:val="center"/>
            </w:pPr>
            <w:r w:rsidRPr="001E3195">
              <w:t>7</w:t>
            </w:r>
          </w:p>
        </w:tc>
        <w:tc>
          <w:tcPr>
            <w:tcW w:w="1800" w:type="dxa"/>
            <w:noWrap/>
            <w:hideMark/>
          </w:tcPr>
          <w:p w:rsidR="002174AA" w:rsidRPr="001E3195" w:rsidRDefault="002174AA">
            <w:pPr>
              <w:jc w:val="center"/>
            </w:pPr>
            <w:r w:rsidRPr="001E3195">
              <w:t>87.5%</w:t>
            </w:r>
          </w:p>
        </w:tc>
      </w:tr>
      <w:tr w:rsidR="002174AA" w:rsidRPr="002174AA" w:rsidTr="002174AA">
        <w:trPr>
          <w:trHeight w:val="300"/>
        </w:trPr>
        <w:tc>
          <w:tcPr>
            <w:tcW w:w="3540" w:type="dxa"/>
            <w:hideMark/>
          </w:tcPr>
          <w:p w:rsidR="002174AA" w:rsidRPr="001E3195" w:rsidRDefault="002174AA" w:rsidP="002174AA">
            <w:r w:rsidRPr="001E3195">
              <w:t>Mathematics (BS)</w:t>
            </w:r>
          </w:p>
        </w:tc>
        <w:tc>
          <w:tcPr>
            <w:tcW w:w="2305" w:type="dxa"/>
            <w:noWrap/>
            <w:hideMark/>
          </w:tcPr>
          <w:p w:rsidR="002174AA" w:rsidRPr="001E3195" w:rsidRDefault="002174AA">
            <w:pPr>
              <w:jc w:val="center"/>
            </w:pPr>
            <w:r w:rsidRPr="001E3195">
              <w:t>11</w:t>
            </w:r>
          </w:p>
        </w:tc>
        <w:tc>
          <w:tcPr>
            <w:tcW w:w="2340" w:type="dxa"/>
            <w:noWrap/>
            <w:hideMark/>
          </w:tcPr>
          <w:p w:rsidR="002174AA" w:rsidRPr="001E3195" w:rsidRDefault="002174AA">
            <w:pPr>
              <w:jc w:val="center"/>
            </w:pPr>
            <w:r w:rsidRPr="001E3195">
              <w:t>10</w:t>
            </w:r>
          </w:p>
        </w:tc>
        <w:tc>
          <w:tcPr>
            <w:tcW w:w="1800" w:type="dxa"/>
            <w:noWrap/>
            <w:hideMark/>
          </w:tcPr>
          <w:p w:rsidR="002174AA" w:rsidRPr="001E3195" w:rsidRDefault="002174AA">
            <w:pPr>
              <w:jc w:val="center"/>
            </w:pPr>
            <w:r w:rsidRPr="001E3195">
              <w:t>90.9%</w:t>
            </w:r>
          </w:p>
        </w:tc>
      </w:tr>
      <w:tr w:rsidR="002174AA" w:rsidRPr="002174AA" w:rsidTr="002174AA">
        <w:trPr>
          <w:trHeight w:val="300"/>
        </w:trPr>
        <w:tc>
          <w:tcPr>
            <w:tcW w:w="3540" w:type="dxa"/>
            <w:hideMark/>
          </w:tcPr>
          <w:p w:rsidR="002174AA" w:rsidRPr="001E3195" w:rsidRDefault="002174AA" w:rsidP="002174AA">
            <w:r w:rsidRPr="001E3195">
              <w:t>Physics (BA)</w:t>
            </w:r>
          </w:p>
        </w:tc>
        <w:tc>
          <w:tcPr>
            <w:tcW w:w="2305" w:type="dxa"/>
            <w:noWrap/>
            <w:hideMark/>
          </w:tcPr>
          <w:p w:rsidR="002174AA" w:rsidRPr="001E3195" w:rsidRDefault="002174AA">
            <w:pPr>
              <w:jc w:val="center"/>
            </w:pPr>
            <w:r w:rsidRPr="001E3195">
              <w:t>1</w:t>
            </w:r>
          </w:p>
        </w:tc>
        <w:tc>
          <w:tcPr>
            <w:tcW w:w="2340" w:type="dxa"/>
            <w:noWrap/>
            <w:hideMark/>
          </w:tcPr>
          <w:p w:rsidR="002174AA" w:rsidRPr="001E3195" w:rsidRDefault="002174AA">
            <w:pPr>
              <w:jc w:val="center"/>
            </w:pPr>
            <w:r w:rsidRPr="001E3195">
              <w:t>1</w:t>
            </w:r>
          </w:p>
        </w:tc>
        <w:tc>
          <w:tcPr>
            <w:tcW w:w="1800" w:type="dxa"/>
            <w:noWrap/>
            <w:hideMark/>
          </w:tcPr>
          <w:p w:rsidR="002174AA" w:rsidRPr="001E3195" w:rsidRDefault="002174AA">
            <w:pPr>
              <w:jc w:val="center"/>
            </w:pPr>
            <w:r w:rsidRPr="001E3195">
              <w:t>100.0%</w:t>
            </w:r>
          </w:p>
        </w:tc>
      </w:tr>
      <w:tr w:rsidR="002174AA" w:rsidRPr="002174AA" w:rsidTr="002174AA">
        <w:trPr>
          <w:trHeight w:val="300"/>
        </w:trPr>
        <w:tc>
          <w:tcPr>
            <w:tcW w:w="3540" w:type="dxa"/>
            <w:hideMark/>
          </w:tcPr>
          <w:p w:rsidR="002174AA" w:rsidRPr="001E3195" w:rsidRDefault="002174AA" w:rsidP="002174AA">
            <w:r w:rsidRPr="001E3195">
              <w:t>Physics (BS)</w:t>
            </w:r>
          </w:p>
        </w:tc>
        <w:tc>
          <w:tcPr>
            <w:tcW w:w="2305" w:type="dxa"/>
            <w:noWrap/>
            <w:hideMark/>
          </w:tcPr>
          <w:p w:rsidR="002174AA" w:rsidRPr="001E3195" w:rsidRDefault="002174AA">
            <w:pPr>
              <w:jc w:val="center"/>
            </w:pPr>
            <w:r w:rsidRPr="001E3195">
              <w:t>7</w:t>
            </w:r>
          </w:p>
        </w:tc>
        <w:tc>
          <w:tcPr>
            <w:tcW w:w="2340" w:type="dxa"/>
            <w:noWrap/>
            <w:hideMark/>
          </w:tcPr>
          <w:p w:rsidR="002174AA" w:rsidRPr="001E3195" w:rsidRDefault="002174AA">
            <w:pPr>
              <w:jc w:val="center"/>
            </w:pPr>
            <w:r w:rsidRPr="001E3195">
              <w:t>6</w:t>
            </w:r>
          </w:p>
        </w:tc>
        <w:tc>
          <w:tcPr>
            <w:tcW w:w="1800" w:type="dxa"/>
            <w:noWrap/>
            <w:hideMark/>
          </w:tcPr>
          <w:p w:rsidR="002174AA" w:rsidRPr="001E3195" w:rsidRDefault="002174AA">
            <w:pPr>
              <w:jc w:val="center"/>
            </w:pPr>
            <w:r w:rsidRPr="001E3195">
              <w:t>85.7%</w:t>
            </w:r>
          </w:p>
        </w:tc>
      </w:tr>
      <w:tr w:rsidR="002174AA" w:rsidRPr="002174AA" w:rsidTr="002174AA">
        <w:trPr>
          <w:trHeight w:val="300"/>
        </w:trPr>
        <w:tc>
          <w:tcPr>
            <w:tcW w:w="3540" w:type="dxa"/>
            <w:hideMark/>
          </w:tcPr>
          <w:p w:rsidR="002174AA" w:rsidRPr="001E3195" w:rsidRDefault="002174AA" w:rsidP="002174AA">
            <w:r w:rsidRPr="001E3195">
              <w:t>Undecided - Science &amp; Mathematics</w:t>
            </w:r>
          </w:p>
        </w:tc>
        <w:tc>
          <w:tcPr>
            <w:tcW w:w="2305" w:type="dxa"/>
            <w:noWrap/>
            <w:hideMark/>
          </w:tcPr>
          <w:p w:rsidR="002174AA" w:rsidRPr="001E3195" w:rsidRDefault="002174AA">
            <w:pPr>
              <w:jc w:val="center"/>
            </w:pPr>
            <w:r w:rsidRPr="001E3195">
              <w:t>153</w:t>
            </w:r>
          </w:p>
        </w:tc>
        <w:tc>
          <w:tcPr>
            <w:tcW w:w="2340" w:type="dxa"/>
            <w:noWrap/>
            <w:hideMark/>
          </w:tcPr>
          <w:p w:rsidR="002174AA" w:rsidRPr="001E3195" w:rsidRDefault="002174AA">
            <w:pPr>
              <w:jc w:val="center"/>
            </w:pPr>
            <w:r w:rsidRPr="001E3195">
              <w:t>120</w:t>
            </w:r>
          </w:p>
        </w:tc>
        <w:tc>
          <w:tcPr>
            <w:tcW w:w="1800" w:type="dxa"/>
            <w:noWrap/>
            <w:hideMark/>
          </w:tcPr>
          <w:p w:rsidR="002174AA" w:rsidRPr="001E3195" w:rsidRDefault="002174AA">
            <w:pPr>
              <w:jc w:val="center"/>
            </w:pPr>
            <w:r w:rsidRPr="001E3195">
              <w:t>78.4%</w:t>
            </w:r>
          </w:p>
        </w:tc>
      </w:tr>
      <w:tr w:rsidR="002174AA" w:rsidRPr="002174AA" w:rsidTr="002174AA">
        <w:trPr>
          <w:trHeight w:val="300"/>
        </w:trPr>
        <w:tc>
          <w:tcPr>
            <w:tcW w:w="3540" w:type="dxa"/>
            <w:hideMark/>
          </w:tcPr>
          <w:p w:rsidR="002174AA" w:rsidRPr="002174AA" w:rsidRDefault="002174AA" w:rsidP="002174AA">
            <w:pPr>
              <w:rPr>
                <w:b/>
                <w:bCs/>
              </w:rPr>
            </w:pPr>
            <w:r w:rsidRPr="002174AA">
              <w:rPr>
                <w:b/>
                <w:bCs/>
              </w:rPr>
              <w:t>CSM Subtotal</w:t>
            </w:r>
          </w:p>
        </w:tc>
        <w:tc>
          <w:tcPr>
            <w:tcW w:w="2305" w:type="dxa"/>
            <w:noWrap/>
            <w:hideMark/>
          </w:tcPr>
          <w:p w:rsidR="002174AA" w:rsidRPr="002174AA" w:rsidRDefault="002174AA">
            <w:pPr>
              <w:jc w:val="center"/>
              <w:rPr>
                <w:b/>
                <w:bCs/>
              </w:rPr>
            </w:pPr>
            <w:r w:rsidRPr="002174AA">
              <w:rPr>
                <w:b/>
                <w:bCs/>
              </w:rPr>
              <w:t>532</w:t>
            </w:r>
          </w:p>
        </w:tc>
        <w:tc>
          <w:tcPr>
            <w:tcW w:w="2340" w:type="dxa"/>
            <w:noWrap/>
            <w:hideMark/>
          </w:tcPr>
          <w:p w:rsidR="002174AA" w:rsidRPr="002174AA" w:rsidRDefault="002174AA">
            <w:pPr>
              <w:jc w:val="center"/>
              <w:rPr>
                <w:b/>
                <w:bCs/>
              </w:rPr>
            </w:pPr>
            <w:r w:rsidRPr="002174AA">
              <w:rPr>
                <w:b/>
                <w:bCs/>
              </w:rPr>
              <w:t>436</w:t>
            </w:r>
          </w:p>
        </w:tc>
        <w:tc>
          <w:tcPr>
            <w:tcW w:w="1800" w:type="dxa"/>
            <w:noWrap/>
            <w:hideMark/>
          </w:tcPr>
          <w:p w:rsidR="002174AA" w:rsidRPr="002174AA" w:rsidRDefault="002174AA">
            <w:pPr>
              <w:jc w:val="center"/>
              <w:rPr>
                <w:b/>
                <w:bCs/>
              </w:rPr>
            </w:pPr>
            <w:r w:rsidRPr="002174AA">
              <w:rPr>
                <w:b/>
                <w:bCs/>
              </w:rPr>
              <w:t>82.0%</w:t>
            </w:r>
          </w:p>
        </w:tc>
      </w:tr>
      <w:tr w:rsidR="002174AA" w:rsidRPr="002174AA" w:rsidTr="002174AA">
        <w:trPr>
          <w:trHeight w:val="300"/>
        </w:trPr>
        <w:tc>
          <w:tcPr>
            <w:tcW w:w="3540" w:type="dxa"/>
            <w:hideMark/>
          </w:tcPr>
          <w:p w:rsidR="002174AA" w:rsidRPr="002174AA" w:rsidRDefault="002174AA" w:rsidP="002174AA">
            <w:pPr>
              <w:rPr>
                <w:b/>
                <w:bCs/>
              </w:rPr>
            </w:pPr>
          </w:p>
        </w:tc>
        <w:tc>
          <w:tcPr>
            <w:tcW w:w="2305" w:type="dxa"/>
            <w:noWrap/>
            <w:hideMark/>
          </w:tcPr>
          <w:p w:rsidR="002174AA" w:rsidRPr="002174AA" w:rsidRDefault="002174AA" w:rsidP="002174AA">
            <w:pPr>
              <w:jc w:val="center"/>
              <w:rPr>
                <w:b/>
              </w:rPr>
            </w:pPr>
          </w:p>
        </w:tc>
        <w:tc>
          <w:tcPr>
            <w:tcW w:w="2340" w:type="dxa"/>
            <w:noWrap/>
            <w:hideMark/>
          </w:tcPr>
          <w:p w:rsidR="002174AA" w:rsidRPr="002174AA" w:rsidRDefault="002174AA">
            <w:pPr>
              <w:jc w:val="center"/>
              <w:rPr>
                <w:b/>
              </w:rPr>
            </w:pPr>
          </w:p>
        </w:tc>
        <w:tc>
          <w:tcPr>
            <w:tcW w:w="1800" w:type="dxa"/>
            <w:noWrap/>
            <w:hideMark/>
          </w:tcPr>
          <w:p w:rsidR="002174AA" w:rsidRPr="002174AA" w:rsidRDefault="002174AA">
            <w:pPr>
              <w:jc w:val="center"/>
              <w:rPr>
                <w:b/>
              </w:rPr>
            </w:pPr>
          </w:p>
        </w:tc>
      </w:tr>
      <w:tr w:rsidR="002174AA" w:rsidRPr="002174AA" w:rsidTr="002174AA">
        <w:trPr>
          <w:trHeight w:val="300"/>
        </w:trPr>
        <w:tc>
          <w:tcPr>
            <w:tcW w:w="3540" w:type="dxa"/>
            <w:hideMark/>
          </w:tcPr>
          <w:p w:rsidR="002174AA" w:rsidRPr="002174AA" w:rsidRDefault="002174AA" w:rsidP="002174AA">
            <w:pPr>
              <w:rPr>
                <w:b/>
                <w:bCs/>
              </w:rPr>
            </w:pPr>
            <w:r w:rsidRPr="002174AA">
              <w:rPr>
                <w:b/>
                <w:bCs/>
              </w:rPr>
              <w:t>College of Management</w:t>
            </w:r>
          </w:p>
        </w:tc>
        <w:tc>
          <w:tcPr>
            <w:tcW w:w="2305" w:type="dxa"/>
            <w:noWrap/>
            <w:hideMark/>
          </w:tcPr>
          <w:p w:rsidR="002174AA" w:rsidRPr="002174AA" w:rsidRDefault="002174AA">
            <w:pPr>
              <w:jc w:val="center"/>
              <w:rPr>
                <w:b/>
                <w:bCs/>
              </w:rPr>
            </w:pPr>
            <w:r w:rsidRPr="002174AA">
              <w:rPr>
                <w:b/>
                <w:bCs/>
              </w:rPr>
              <w:t>Number Entering</w:t>
            </w:r>
          </w:p>
        </w:tc>
        <w:tc>
          <w:tcPr>
            <w:tcW w:w="2340" w:type="dxa"/>
            <w:noWrap/>
            <w:hideMark/>
          </w:tcPr>
          <w:p w:rsidR="002174AA" w:rsidRPr="002174AA" w:rsidRDefault="002174AA">
            <w:pPr>
              <w:jc w:val="center"/>
              <w:rPr>
                <w:b/>
                <w:bCs/>
              </w:rPr>
            </w:pPr>
            <w:r w:rsidRPr="002174AA">
              <w:rPr>
                <w:b/>
                <w:bCs/>
              </w:rPr>
              <w:t xml:space="preserve">Number Returning </w:t>
            </w:r>
          </w:p>
        </w:tc>
        <w:tc>
          <w:tcPr>
            <w:tcW w:w="1800" w:type="dxa"/>
            <w:noWrap/>
            <w:hideMark/>
          </w:tcPr>
          <w:p w:rsidR="002174AA" w:rsidRPr="002174AA" w:rsidRDefault="002174AA">
            <w:pPr>
              <w:jc w:val="center"/>
              <w:rPr>
                <w:b/>
                <w:bCs/>
              </w:rPr>
            </w:pPr>
            <w:r w:rsidRPr="002174AA">
              <w:rPr>
                <w:b/>
                <w:bCs/>
              </w:rPr>
              <w:t>Retention Rate</w:t>
            </w:r>
          </w:p>
        </w:tc>
      </w:tr>
      <w:tr w:rsidR="002174AA" w:rsidRPr="002174AA" w:rsidTr="002174AA">
        <w:trPr>
          <w:trHeight w:val="300"/>
        </w:trPr>
        <w:tc>
          <w:tcPr>
            <w:tcW w:w="3540" w:type="dxa"/>
            <w:hideMark/>
          </w:tcPr>
          <w:p w:rsidR="002174AA" w:rsidRPr="001E3195" w:rsidRDefault="002174AA" w:rsidP="002174AA">
            <w:r w:rsidRPr="001E3195">
              <w:t>Information Technolog</w:t>
            </w:r>
            <w:r w:rsidR="001E3195" w:rsidRPr="001E3195">
              <w:t>y</w:t>
            </w:r>
          </w:p>
        </w:tc>
        <w:tc>
          <w:tcPr>
            <w:tcW w:w="2305" w:type="dxa"/>
            <w:noWrap/>
            <w:hideMark/>
          </w:tcPr>
          <w:p w:rsidR="002174AA" w:rsidRPr="001E3195" w:rsidRDefault="002174AA">
            <w:pPr>
              <w:jc w:val="center"/>
            </w:pPr>
            <w:r w:rsidRPr="001E3195">
              <w:t>6</w:t>
            </w:r>
          </w:p>
        </w:tc>
        <w:tc>
          <w:tcPr>
            <w:tcW w:w="2340" w:type="dxa"/>
            <w:noWrap/>
            <w:hideMark/>
          </w:tcPr>
          <w:p w:rsidR="002174AA" w:rsidRPr="001E3195" w:rsidRDefault="002174AA">
            <w:pPr>
              <w:jc w:val="center"/>
            </w:pPr>
            <w:r w:rsidRPr="001E3195">
              <w:t>6</w:t>
            </w:r>
          </w:p>
        </w:tc>
        <w:tc>
          <w:tcPr>
            <w:tcW w:w="1800" w:type="dxa"/>
            <w:noWrap/>
            <w:hideMark/>
          </w:tcPr>
          <w:p w:rsidR="002174AA" w:rsidRPr="001E3195" w:rsidRDefault="002174AA">
            <w:pPr>
              <w:jc w:val="center"/>
            </w:pPr>
            <w:r w:rsidRPr="001E3195">
              <w:t>100.0%</w:t>
            </w:r>
          </w:p>
        </w:tc>
      </w:tr>
      <w:tr w:rsidR="002174AA" w:rsidRPr="002174AA" w:rsidTr="002174AA">
        <w:trPr>
          <w:trHeight w:val="300"/>
        </w:trPr>
        <w:tc>
          <w:tcPr>
            <w:tcW w:w="3540" w:type="dxa"/>
            <w:hideMark/>
          </w:tcPr>
          <w:p w:rsidR="002174AA" w:rsidRPr="001E3195" w:rsidRDefault="002174AA" w:rsidP="002174AA">
            <w:r w:rsidRPr="001E3195">
              <w:t>Management (BS)</w:t>
            </w:r>
          </w:p>
        </w:tc>
        <w:tc>
          <w:tcPr>
            <w:tcW w:w="2305" w:type="dxa"/>
            <w:noWrap/>
            <w:hideMark/>
          </w:tcPr>
          <w:p w:rsidR="002174AA" w:rsidRPr="001E3195" w:rsidRDefault="002174AA">
            <w:pPr>
              <w:jc w:val="center"/>
            </w:pPr>
            <w:r w:rsidRPr="001E3195">
              <w:t>140</w:t>
            </w:r>
          </w:p>
        </w:tc>
        <w:tc>
          <w:tcPr>
            <w:tcW w:w="2340" w:type="dxa"/>
            <w:noWrap/>
            <w:hideMark/>
          </w:tcPr>
          <w:p w:rsidR="002174AA" w:rsidRPr="001E3195" w:rsidRDefault="002174AA">
            <w:pPr>
              <w:jc w:val="center"/>
            </w:pPr>
            <w:r w:rsidRPr="001E3195">
              <w:t>115</w:t>
            </w:r>
          </w:p>
        </w:tc>
        <w:tc>
          <w:tcPr>
            <w:tcW w:w="1800" w:type="dxa"/>
            <w:noWrap/>
            <w:hideMark/>
          </w:tcPr>
          <w:p w:rsidR="002174AA" w:rsidRPr="001E3195" w:rsidRDefault="002174AA">
            <w:pPr>
              <w:jc w:val="center"/>
            </w:pPr>
            <w:r w:rsidRPr="001E3195">
              <w:t>82.1%</w:t>
            </w:r>
          </w:p>
        </w:tc>
      </w:tr>
      <w:tr w:rsidR="002174AA" w:rsidRPr="002174AA" w:rsidTr="002174AA">
        <w:trPr>
          <w:trHeight w:val="300"/>
        </w:trPr>
        <w:tc>
          <w:tcPr>
            <w:tcW w:w="3540" w:type="dxa"/>
            <w:hideMark/>
          </w:tcPr>
          <w:p w:rsidR="002174AA" w:rsidRPr="002174AA" w:rsidRDefault="002174AA" w:rsidP="002174AA">
            <w:pPr>
              <w:rPr>
                <w:b/>
                <w:bCs/>
              </w:rPr>
            </w:pPr>
            <w:r w:rsidRPr="002174AA">
              <w:rPr>
                <w:b/>
                <w:bCs/>
              </w:rPr>
              <w:t>MGT Subtotal</w:t>
            </w:r>
          </w:p>
        </w:tc>
        <w:tc>
          <w:tcPr>
            <w:tcW w:w="2305" w:type="dxa"/>
            <w:noWrap/>
            <w:hideMark/>
          </w:tcPr>
          <w:p w:rsidR="002174AA" w:rsidRPr="002174AA" w:rsidRDefault="002174AA">
            <w:pPr>
              <w:jc w:val="center"/>
              <w:rPr>
                <w:b/>
                <w:bCs/>
              </w:rPr>
            </w:pPr>
            <w:r w:rsidRPr="002174AA">
              <w:rPr>
                <w:b/>
                <w:bCs/>
              </w:rPr>
              <w:t>146</w:t>
            </w:r>
          </w:p>
        </w:tc>
        <w:tc>
          <w:tcPr>
            <w:tcW w:w="2340" w:type="dxa"/>
            <w:noWrap/>
            <w:hideMark/>
          </w:tcPr>
          <w:p w:rsidR="002174AA" w:rsidRPr="002174AA" w:rsidRDefault="002174AA">
            <w:pPr>
              <w:jc w:val="center"/>
              <w:rPr>
                <w:b/>
                <w:bCs/>
              </w:rPr>
            </w:pPr>
            <w:r w:rsidRPr="002174AA">
              <w:rPr>
                <w:b/>
                <w:bCs/>
              </w:rPr>
              <w:t>121</w:t>
            </w:r>
          </w:p>
        </w:tc>
        <w:tc>
          <w:tcPr>
            <w:tcW w:w="1800" w:type="dxa"/>
            <w:noWrap/>
            <w:hideMark/>
          </w:tcPr>
          <w:p w:rsidR="002174AA" w:rsidRPr="002174AA" w:rsidRDefault="002174AA">
            <w:pPr>
              <w:jc w:val="center"/>
              <w:rPr>
                <w:b/>
                <w:bCs/>
              </w:rPr>
            </w:pPr>
            <w:r w:rsidRPr="002174AA">
              <w:rPr>
                <w:b/>
                <w:bCs/>
              </w:rPr>
              <w:t>82.9%</w:t>
            </w:r>
          </w:p>
        </w:tc>
      </w:tr>
      <w:tr w:rsidR="002174AA" w:rsidRPr="002174AA" w:rsidTr="002174AA">
        <w:trPr>
          <w:trHeight w:val="300"/>
        </w:trPr>
        <w:tc>
          <w:tcPr>
            <w:tcW w:w="3540" w:type="dxa"/>
            <w:hideMark/>
          </w:tcPr>
          <w:p w:rsidR="002174AA" w:rsidRPr="002174AA" w:rsidRDefault="002174AA" w:rsidP="002174AA">
            <w:pPr>
              <w:rPr>
                <w:b/>
                <w:bCs/>
              </w:rPr>
            </w:pPr>
          </w:p>
        </w:tc>
        <w:tc>
          <w:tcPr>
            <w:tcW w:w="2305" w:type="dxa"/>
            <w:noWrap/>
            <w:hideMark/>
          </w:tcPr>
          <w:p w:rsidR="002174AA" w:rsidRPr="002174AA" w:rsidRDefault="002174AA" w:rsidP="002174AA">
            <w:pPr>
              <w:jc w:val="center"/>
              <w:rPr>
                <w:b/>
              </w:rPr>
            </w:pPr>
          </w:p>
        </w:tc>
        <w:tc>
          <w:tcPr>
            <w:tcW w:w="2340" w:type="dxa"/>
            <w:noWrap/>
            <w:hideMark/>
          </w:tcPr>
          <w:p w:rsidR="002174AA" w:rsidRPr="002174AA" w:rsidRDefault="002174AA">
            <w:pPr>
              <w:jc w:val="center"/>
              <w:rPr>
                <w:b/>
              </w:rPr>
            </w:pPr>
          </w:p>
        </w:tc>
        <w:tc>
          <w:tcPr>
            <w:tcW w:w="1800" w:type="dxa"/>
            <w:noWrap/>
            <w:hideMark/>
          </w:tcPr>
          <w:p w:rsidR="002174AA" w:rsidRPr="002174AA" w:rsidRDefault="002174AA">
            <w:pPr>
              <w:jc w:val="center"/>
              <w:rPr>
                <w:b/>
              </w:rPr>
            </w:pPr>
          </w:p>
        </w:tc>
      </w:tr>
      <w:tr w:rsidR="002174AA" w:rsidRPr="002174AA" w:rsidTr="002174AA">
        <w:trPr>
          <w:trHeight w:val="600"/>
        </w:trPr>
        <w:tc>
          <w:tcPr>
            <w:tcW w:w="3540" w:type="dxa"/>
            <w:hideMark/>
          </w:tcPr>
          <w:p w:rsidR="002174AA" w:rsidRPr="002174AA" w:rsidRDefault="002174AA" w:rsidP="002174AA">
            <w:pPr>
              <w:rPr>
                <w:b/>
                <w:bCs/>
              </w:rPr>
            </w:pPr>
            <w:r w:rsidRPr="002174AA">
              <w:rPr>
                <w:b/>
                <w:bCs/>
              </w:rPr>
              <w:t>College of Nursing and Health Sciences</w:t>
            </w:r>
          </w:p>
        </w:tc>
        <w:tc>
          <w:tcPr>
            <w:tcW w:w="2305" w:type="dxa"/>
            <w:noWrap/>
            <w:hideMark/>
          </w:tcPr>
          <w:p w:rsidR="002174AA" w:rsidRPr="002174AA" w:rsidRDefault="002174AA">
            <w:pPr>
              <w:jc w:val="center"/>
              <w:rPr>
                <w:b/>
                <w:bCs/>
              </w:rPr>
            </w:pPr>
            <w:r w:rsidRPr="002174AA">
              <w:rPr>
                <w:b/>
                <w:bCs/>
              </w:rPr>
              <w:t>Number Entering</w:t>
            </w:r>
          </w:p>
        </w:tc>
        <w:tc>
          <w:tcPr>
            <w:tcW w:w="2340" w:type="dxa"/>
            <w:noWrap/>
            <w:hideMark/>
          </w:tcPr>
          <w:p w:rsidR="002174AA" w:rsidRPr="002174AA" w:rsidRDefault="002174AA">
            <w:pPr>
              <w:jc w:val="center"/>
              <w:rPr>
                <w:b/>
                <w:bCs/>
              </w:rPr>
            </w:pPr>
            <w:r w:rsidRPr="002174AA">
              <w:rPr>
                <w:b/>
                <w:bCs/>
              </w:rPr>
              <w:t xml:space="preserve">Number Returning </w:t>
            </w:r>
          </w:p>
        </w:tc>
        <w:tc>
          <w:tcPr>
            <w:tcW w:w="1800" w:type="dxa"/>
            <w:noWrap/>
            <w:hideMark/>
          </w:tcPr>
          <w:p w:rsidR="002174AA" w:rsidRPr="002174AA" w:rsidRDefault="002174AA">
            <w:pPr>
              <w:jc w:val="center"/>
              <w:rPr>
                <w:b/>
                <w:bCs/>
              </w:rPr>
            </w:pPr>
            <w:r w:rsidRPr="002174AA">
              <w:rPr>
                <w:b/>
                <w:bCs/>
              </w:rPr>
              <w:t>Retention Rate</w:t>
            </w:r>
          </w:p>
        </w:tc>
      </w:tr>
      <w:tr w:rsidR="002174AA" w:rsidRPr="002174AA" w:rsidTr="002174AA">
        <w:trPr>
          <w:trHeight w:val="300"/>
        </w:trPr>
        <w:tc>
          <w:tcPr>
            <w:tcW w:w="3540" w:type="dxa"/>
            <w:hideMark/>
          </w:tcPr>
          <w:p w:rsidR="002174AA" w:rsidRPr="001E3195" w:rsidRDefault="002174AA" w:rsidP="002174AA">
            <w:r w:rsidRPr="001E3195">
              <w:t>Exercise &amp; Health Sciences</w:t>
            </w:r>
          </w:p>
        </w:tc>
        <w:tc>
          <w:tcPr>
            <w:tcW w:w="2305" w:type="dxa"/>
            <w:noWrap/>
            <w:hideMark/>
          </w:tcPr>
          <w:p w:rsidR="002174AA" w:rsidRPr="001E3195" w:rsidRDefault="002174AA">
            <w:pPr>
              <w:jc w:val="center"/>
            </w:pPr>
            <w:r w:rsidRPr="001E3195">
              <w:t>59</w:t>
            </w:r>
          </w:p>
        </w:tc>
        <w:tc>
          <w:tcPr>
            <w:tcW w:w="2340" w:type="dxa"/>
            <w:noWrap/>
            <w:hideMark/>
          </w:tcPr>
          <w:p w:rsidR="002174AA" w:rsidRPr="001E3195" w:rsidRDefault="002174AA">
            <w:pPr>
              <w:jc w:val="center"/>
            </w:pPr>
            <w:r w:rsidRPr="001E3195">
              <w:t>41</w:t>
            </w:r>
          </w:p>
        </w:tc>
        <w:tc>
          <w:tcPr>
            <w:tcW w:w="1800" w:type="dxa"/>
            <w:noWrap/>
            <w:hideMark/>
          </w:tcPr>
          <w:p w:rsidR="002174AA" w:rsidRPr="001E3195" w:rsidRDefault="002174AA">
            <w:pPr>
              <w:jc w:val="center"/>
            </w:pPr>
            <w:r w:rsidRPr="001E3195">
              <w:t>69.5%</w:t>
            </w:r>
          </w:p>
        </w:tc>
      </w:tr>
      <w:tr w:rsidR="002174AA" w:rsidRPr="002174AA" w:rsidTr="002174AA">
        <w:trPr>
          <w:trHeight w:val="300"/>
        </w:trPr>
        <w:tc>
          <w:tcPr>
            <w:tcW w:w="3540" w:type="dxa"/>
            <w:hideMark/>
          </w:tcPr>
          <w:p w:rsidR="002174AA" w:rsidRPr="001E3195" w:rsidRDefault="002174AA" w:rsidP="002174AA">
            <w:r w:rsidRPr="001E3195">
              <w:t>Nursing (BS)</w:t>
            </w:r>
          </w:p>
        </w:tc>
        <w:tc>
          <w:tcPr>
            <w:tcW w:w="2305" w:type="dxa"/>
            <w:noWrap/>
            <w:hideMark/>
          </w:tcPr>
          <w:p w:rsidR="002174AA" w:rsidRPr="001E3195" w:rsidRDefault="002174AA">
            <w:pPr>
              <w:jc w:val="center"/>
            </w:pPr>
            <w:r w:rsidRPr="001E3195">
              <w:t>33</w:t>
            </w:r>
          </w:p>
        </w:tc>
        <w:tc>
          <w:tcPr>
            <w:tcW w:w="2340" w:type="dxa"/>
            <w:noWrap/>
            <w:hideMark/>
          </w:tcPr>
          <w:p w:rsidR="002174AA" w:rsidRPr="001E3195" w:rsidRDefault="002174AA">
            <w:pPr>
              <w:jc w:val="center"/>
            </w:pPr>
            <w:r w:rsidRPr="001E3195">
              <w:t>30</w:t>
            </w:r>
          </w:p>
        </w:tc>
        <w:tc>
          <w:tcPr>
            <w:tcW w:w="1800" w:type="dxa"/>
            <w:noWrap/>
            <w:hideMark/>
          </w:tcPr>
          <w:p w:rsidR="002174AA" w:rsidRPr="001E3195" w:rsidRDefault="002174AA">
            <w:pPr>
              <w:jc w:val="center"/>
            </w:pPr>
            <w:r w:rsidRPr="001E3195">
              <w:t>90.9%</w:t>
            </w:r>
          </w:p>
        </w:tc>
      </w:tr>
      <w:tr w:rsidR="002174AA" w:rsidRPr="002174AA" w:rsidTr="002174AA">
        <w:trPr>
          <w:trHeight w:val="300"/>
        </w:trPr>
        <w:tc>
          <w:tcPr>
            <w:tcW w:w="3540" w:type="dxa"/>
            <w:hideMark/>
          </w:tcPr>
          <w:p w:rsidR="002174AA" w:rsidRPr="002174AA" w:rsidRDefault="002174AA" w:rsidP="002174AA">
            <w:pPr>
              <w:rPr>
                <w:b/>
                <w:bCs/>
              </w:rPr>
            </w:pPr>
            <w:r w:rsidRPr="002174AA">
              <w:rPr>
                <w:b/>
                <w:bCs/>
              </w:rPr>
              <w:t>Total</w:t>
            </w:r>
          </w:p>
        </w:tc>
        <w:tc>
          <w:tcPr>
            <w:tcW w:w="2305" w:type="dxa"/>
            <w:noWrap/>
            <w:hideMark/>
          </w:tcPr>
          <w:p w:rsidR="002174AA" w:rsidRPr="002174AA" w:rsidRDefault="002174AA">
            <w:pPr>
              <w:jc w:val="center"/>
              <w:rPr>
                <w:b/>
                <w:bCs/>
              </w:rPr>
            </w:pPr>
            <w:r w:rsidRPr="002174AA">
              <w:rPr>
                <w:b/>
                <w:bCs/>
              </w:rPr>
              <w:t>92</w:t>
            </w:r>
          </w:p>
        </w:tc>
        <w:tc>
          <w:tcPr>
            <w:tcW w:w="2340" w:type="dxa"/>
            <w:noWrap/>
            <w:hideMark/>
          </w:tcPr>
          <w:p w:rsidR="002174AA" w:rsidRPr="002174AA" w:rsidRDefault="002174AA">
            <w:pPr>
              <w:jc w:val="center"/>
              <w:rPr>
                <w:b/>
                <w:bCs/>
              </w:rPr>
            </w:pPr>
            <w:r w:rsidRPr="002174AA">
              <w:rPr>
                <w:b/>
                <w:bCs/>
              </w:rPr>
              <w:t>71</w:t>
            </w:r>
          </w:p>
        </w:tc>
        <w:tc>
          <w:tcPr>
            <w:tcW w:w="1800" w:type="dxa"/>
            <w:noWrap/>
            <w:hideMark/>
          </w:tcPr>
          <w:p w:rsidR="002174AA" w:rsidRPr="002174AA" w:rsidRDefault="002174AA">
            <w:pPr>
              <w:jc w:val="center"/>
              <w:rPr>
                <w:b/>
                <w:bCs/>
              </w:rPr>
            </w:pPr>
            <w:r w:rsidRPr="002174AA">
              <w:rPr>
                <w:b/>
                <w:bCs/>
              </w:rPr>
              <w:t>77.2%</w:t>
            </w:r>
          </w:p>
        </w:tc>
      </w:tr>
    </w:tbl>
    <w:p w:rsidR="002174AA" w:rsidRDefault="002174AA" w:rsidP="004E08C4">
      <w:pPr>
        <w:jc w:val="center"/>
        <w:rPr>
          <w:b/>
        </w:rPr>
      </w:pPr>
    </w:p>
    <w:p w:rsidR="00F64B62" w:rsidRDefault="00F64B62" w:rsidP="004E08C4">
      <w:pPr>
        <w:jc w:val="center"/>
        <w:rPr>
          <w:b/>
        </w:rPr>
      </w:pPr>
    </w:p>
    <w:p w:rsidR="004E08C4" w:rsidRPr="000C304D" w:rsidRDefault="004E08C4" w:rsidP="004E08C4">
      <w:pPr>
        <w:jc w:val="center"/>
        <w:rPr>
          <w:b/>
        </w:rPr>
      </w:pPr>
      <w:r w:rsidRPr="000C304D">
        <w:rPr>
          <w:b/>
        </w:rPr>
        <w:t>High School</w:t>
      </w:r>
    </w:p>
    <w:p w:rsidR="004E08C4" w:rsidRDefault="004E08C4" w:rsidP="004E08C4"/>
    <w:p w:rsidR="004E08C4" w:rsidRDefault="004E08C4" w:rsidP="004E08C4">
      <w:r>
        <w:t xml:space="preserve">Several local high schools send large </w:t>
      </w:r>
      <w:r w:rsidRPr="009F578F">
        <w:t>numbers of freshmen to UMass Boston. Among high schools that sent at least eight stud</w:t>
      </w:r>
      <w:r>
        <w:t>ents into the 201</w:t>
      </w:r>
      <w:r w:rsidR="00F64B62">
        <w:t>3</w:t>
      </w:r>
      <w:r>
        <w:t xml:space="preserve"> cohort,</w:t>
      </w:r>
      <w:r w:rsidRPr="009C5801">
        <w:t xml:space="preserve"> </w:t>
      </w:r>
      <w:r w:rsidR="00F64B62">
        <w:t>Arlington High School, Brighton High School, and</w:t>
      </w:r>
      <w:r>
        <w:t xml:space="preserve"> Excel High School all had 100% of their freshmen return for the second year. The numbers of students originally enrolled, numbers returned and retention rates for all of the </w:t>
      </w:r>
      <w:r w:rsidR="00023091">
        <w:t xml:space="preserve">local </w:t>
      </w:r>
      <w:r>
        <w:t xml:space="preserve">high schools that sent eight or more freshmen into the cohort are presented in Table </w:t>
      </w:r>
      <w:r w:rsidR="00456A37">
        <w:t>5</w:t>
      </w:r>
      <w:r>
        <w:t xml:space="preserve">. They are sorted by </w:t>
      </w:r>
      <w:r w:rsidR="00724880">
        <w:t>number of students who entered and by retention rate.</w:t>
      </w:r>
      <w:r>
        <w:t xml:space="preserve"> </w:t>
      </w:r>
    </w:p>
    <w:p w:rsidR="004E08C4" w:rsidRDefault="004E08C4" w:rsidP="004E08C4">
      <w:pPr>
        <w:rPr>
          <w:b/>
        </w:rPr>
      </w:pPr>
    </w:p>
    <w:p w:rsidR="004E08C4" w:rsidRDefault="004E08C4" w:rsidP="004E08C4">
      <w:pPr>
        <w:rPr>
          <w:b/>
        </w:rPr>
      </w:pPr>
      <w:r w:rsidRPr="00F077B5">
        <w:rPr>
          <w:b/>
        </w:rPr>
        <w:t>Table</w:t>
      </w:r>
      <w:r>
        <w:rPr>
          <w:b/>
        </w:rPr>
        <w:t xml:space="preserve"> </w:t>
      </w:r>
      <w:r w:rsidR="00456A37">
        <w:rPr>
          <w:b/>
        </w:rPr>
        <w:t>5</w:t>
      </w:r>
      <w:r w:rsidRPr="00F077B5">
        <w:rPr>
          <w:b/>
        </w:rPr>
        <w:t xml:space="preserve">: Retention by High School Attended </w:t>
      </w:r>
    </w:p>
    <w:tbl>
      <w:tblPr>
        <w:tblStyle w:val="TableGrid"/>
        <w:tblW w:w="9985" w:type="dxa"/>
        <w:tblLook w:val="04A0" w:firstRow="1" w:lastRow="0" w:firstColumn="1" w:lastColumn="0" w:noHBand="0" w:noVBand="1"/>
      </w:tblPr>
      <w:tblGrid>
        <w:gridCol w:w="3595"/>
        <w:gridCol w:w="2250"/>
        <w:gridCol w:w="2340"/>
        <w:gridCol w:w="1800"/>
      </w:tblGrid>
      <w:tr w:rsidR="00724880" w:rsidRPr="00724880" w:rsidTr="00724880">
        <w:trPr>
          <w:trHeight w:val="300"/>
        </w:trPr>
        <w:tc>
          <w:tcPr>
            <w:tcW w:w="3595" w:type="dxa"/>
            <w:noWrap/>
            <w:hideMark/>
          </w:tcPr>
          <w:p w:rsidR="00724880" w:rsidRPr="00724880" w:rsidRDefault="00724880">
            <w:pPr>
              <w:rPr>
                <w:b/>
                <w:bCs/>
              </w:rPr>
            </w:pPr>
            <w:r w:rsidRPr="00724880">
              <w:rPr>
                <w:b/>
                <w:bCs/>
              </w:rPr>
              <w:t xml:space="preserve">High School </w:t>
            </w:r>
          </w:p>
        </w:tc>
        <w:tc>
          <w:tcPr>
            <w:tcW w:w="2250" w:type="dxa"/>
            <w:noWrap/>
            <w:hideMark/>
          </w:tcPr>
          <w:p w:rsidR="00724880" w:rsidRPr="00724880" w:rsidRDefault="00724880" w:rsidP="00724880">
            <w:pPr>
              <w:jc w:val="center"/>
              <w:rPr>
                <w:b/>
                <w:bCs/>
              </w:rPr>
            </w:pPr>
            <w:r w:rsidRPr="00724880">
              <w:rPr>
                <w:b/>
                <w:bCs/>
              </w:rPr>
              <w:t>Number Entering</w:t>
            </w:r>
          </w:p>
        </w:tc>
        <w:tc>
          <w:tcPr>
            <w:tcW w:w="2340" w:type="dxa"/>
            <w:noWrap/>
            <w:hideMark/>
          </w:tcPr>
          <w:p w:rsidR="00724880" w:rsidRPr="00724880" w:rsidRDefault="00724880" w:rsidP="00724880">
            <w:pPr>
              <w:jc w:val="center"/>
              <w:rPr>
                <w:b/>
                <w:bCs/>
              </w:rPr>
            </w:pPr>
            <w:r w:rsidRPr="00724880">
              <w:rPr>
                <w:b/>
                <w:bCs/>
              </w:rPr>
              <w:t>Number Returning</w:t>
            </w:r>
          </w:p>
        </w:tc>
        <w:tc>
          <w:tcPr>
            <w:tcW w:w="1800" w:type="dxa"/>
            <w:noWrap/>
            <w:hideMark/>
          </w:tcPr>
          <w:p w:rsidR="00724880" w:rsidRPr="00724880" w:rsidRDefault="00724880" w:rsidP="00724880">
            <w:pPr>
              <w:jc w:val="center"/>
              <w:rPr>
                <w:b/>
                <w:bCs/>
              </w:rPr>
            </w:pPr>
            <w:r w:rsidRPr="00724880">
              <w:rPr>
                <w:b/>
                <w:bCs/>
              </w:rPr>
              <w:t>Retention Rate</w:t>
            </w:r>
          </w:p>
        </w:tc>
      </w:tr>
      <w:tr w:rsidR="00724880" w:rsidRPr="00724880" w:rsidTr="00724880">
        <w:trPr>
          <w:trHeight w:val="300"/>
        </w:trPr>
        <w:tc>
          <w:tcPr>
            <w:tcW w:w="3595" w:type="dxa"/>
            <w:noWrap/>
            <w:hideMark/>
          </w:tcPr>
          <w:p w:rsidR="00724880" w:rsidRPr="00724880" w:rsidRDefault="00724880">
            <w:r w:rsidRPr="00724880">
              <w:t>Quincy High School</w:t>
            </w:r>
          </w:p>
        </w:tc>
        <w:tc>
          <w:tcPr>
            <w:tcW w:w="2250" w:type="dxa"/>
            <w:noWrap/>
            <w:hideMark/>
          </w:tcPr>
          <w:p w:rsidR="00724880" w:rsidRPr="00724880" w:rsidRDefault="00724880" w:rsidP="00724880">
            <w:pPr>
              <w:jc w:val="center"/>
            </w:pPr>
            <w:r w:rsidRPr="00724880">
              <w:t>33</w:t>
            </w:r>
          </w:p>
        </w:tc>
        <w:tc>
          <w:tcPr>
            <w:tcW w:w="2340" w:type="dxa"/>
            <w:noWrap/>
            <w:hideMark/>
          </w:tcPr>
          <w:p w:rsidR="00724880" w:rsidRPr="00724880" w:rsidRDefault="00724880" w:rsidP="00724880">
            <w:pPr>
              <w:jc w:val="center"/>
            </w:pPr>
            <w:r w:rsidRPr="00724880">
              <w:t>32</w:t>
            </w:r>
          </w:p>
        </w:tc>
        <w:tc>
          <w:tcPr>
            <w:tcW w:w="1800" w:type="dxa"/>
            <w:noWrap/>
            <w:hideMark/>
          </w:tcPr>
          <w:p w:rsidR="00724880" w:rsidRPr="00724880" w:rsidRDefault="00724880" w:rsidP="00724880">
            <w:pPr>
              <w:jc w:val="center"/>
            </w:pPr>
            <w:r w:rsidRPr="00724880">
              <w:t>97.0%</w:t>
            </w:r>
          </w:p>
        </w:tc>
      </w:tr>
      <w:tr w:rsidR="00724880" w:rsidRPr="00724880" w:rsidTr="00724880">
        <w:trPr>
          <w:trHeight w:val="300"/>
        </w:trPr>
        <w:tc>
          <w:tcPr>
            <w:tcW w:w="3595" w:type="dxa"/>
            <w:noWrap/>
            <w:hideMark/>
          </w:tcPr>
          <w:p w:rsidR="00724880" w:rsidRPr="00724880" w:rsidRDefault="00724880">
            <w:r w:rsidRPr="00724880">
              <w:t>Boston Latin Academy</w:t>
            </w:r>
          </w:p>
        </w:tc>
        <w:tc>
          <w:tcPr>
            <w:tcW w:w="2250" w:type="dxa"/>
            <w:noWrap/>
            <w:hideMark/>
          </w:tcPr>
          <w:p w:rsidR="00724880" w:rsidRPr="00724880" w:rsidRDefault="00724880" w:rsidP="00724880">
            <w:pPr>
              <w:jc w:val="center"/>
            </w:pPr>
            <w:r w:rsidRPr="00724880">
              <w:t>32</w:t>
            </w:r>
          </w:p>
        </w:tc>
        <w:tc>
          <w:tcPr>
            <w:tcW w:w="2340" w:type="dxa"/>
            <w:noWrap/>
            <w:hideMark/>
          </w:tcPr>
          <w:p w:rsidR="00724880" w:rsidRPr="00724880" w:rsidRDefault="00724880" w:rsidP="00724880">
            <w:pPr>
              <w:jc w:val="center"/>
            </w:pPr>
            <w:r w:rsidRPr="00724880">
              <w:t>28</w:t>
            </w:r>
          </w:p>
        </w:tc>
        <w:tc>
          <w:tcPr>
            <w:tcW w:w="1800" w:type="dxa"/>
            <w:noWrap/>
            <w:hideMark/>
          </w:tcPr>
          <w:p w:rsidR="00724880" w:rsidRPr="00724880" w:rsidRDefault="00724880" w:rsidP="00724880">
            <w:pPr>
              <w:jc w:val="center"/>
            </w:pPr>
            <w:r w:rsidRPr="00724880">
              <w:t>87.5%</w:t>
            </w:r>
          </w:p>
        </w:tc>
      </w:tr>
      <w:tr w:rsidR="00724880" w:rsidRPr="00724880" w:rsidTr="00724880">
        <w:trPr>
          <w:trHeight w:val="300"/>
        </w:trPr>
        <w:tc>
          <w:tcPr>
            <w:tcW w:w="3595" w:type="dxa"/>
            <w:noWrap/>
            <w:hideMark/>
          </w:tcPr>
          <w:p w:rsidR="00724880" w:rsidRPr="00724880" w:rsidRDefault="00724880">
            <w:r w:rsidRPr="00724880">
              <w:t xml:space="preserve">John D. </w:t>
            </w:r>
            <w:r w:rsidR="00E70D8D" w:rsidRPr="00724880">
              <w:t>O’ Bryant</w:t>
            </w:r>
            <w:r w:rsidRPr="00724880">
              <w:t xml:space="preserve"> High School</w:t>
            </w:r>
          </w:p>
        </w:tc>
        <w:tc>
          <w:tcPr>
            <w:tcW w:w="2250" w:type="dxa"/>
            <w:noWrap/>
            <w:hideMark/>
          </w:tcPr>
          <w:p w:rsidR="00724880" w:rsidRPr="00724880" w:rsidRDefault="00724880" w:rsidP="00724880">
            <w:pPr>
              <w:jc w:val="center"/>
            </w:pPr>
            <w:r w:rsidRPr="00724880">
              <w:t>29</w:t>
            </w:r>
          </w:p>
        </w:tc>
        <w:tc>
          <w:tcPr>
            <w:tcW w:w="2340" w:type="dxa"/>
            <w:noWrap/>
            <w:hideMark/>
          </w:tcPr>
          <w:p w:rsidR="00724880" w:rsidRPr="00724880" w:rsidRDefault="00724880" w:rsidP="00724880">
            <w:pPr>
              <w:jc w:val="center"/>
            </w:pPr>
            <w:r w:rsidRPr="00724880">
              <w:t>27</w:t>
            </w:r>
          </w:p>
        </w:tc>
        <w:tc>
          <w:tcPr>
            <w:tcW w:w="1800" w:type="dxa"/>
            <w:noWrap/>
            <w:hideMark/>
          </w:tcPr>
          <w:p w:rsidR="00724880" w:rsidRPr="00724880" w:rsidRDefault="00724880" w:rsidP="00724880">
            <w:pPr>
              <w:jc w:val="center"/>
            </w:pPr>
            <w:r w:rsidRPr="00724880">
              <w:t>93.1%</w:t>
            </w:r>
          </w:p>
        </w:tc>
      </w:tr>
      <w:tr w:rsidR="00724880" w:rsidRPr="00724880" w:rsidTr="00724880">
        <w:trPr>
          <w:trHeight w:val="300"/>
        </w:trPr>
        <w:tc>
          <w:tcPr>
            <w:tcW w:w="3595" w:type="dxa"/>
            <w:noWrap/>
            <w:hideMark/>
          </w:tcPr>
          <w:p w:rsidR="00724880" w:rsidRPr="00724880" w:rsidRDefault="00724880">
            <w:r w:rsidRPr="00724880">
              <w:t>Brockton High School</w:t>
            </w:r>
          </w:p>
        </w:tc>
        <w:tc>
          <w:tcPr>
            <w:tcW w:w="2250" w:type="dxa"/>
            <w:noWrap/>
            <w:hideMark/>
          </w:tcPr>
          <w:p w:rsidR="00724880" w:rsidRPr="00724880" w:rsidRDefault="00724880" w:rsidP="00724880">
            <w:pPr>
              <w:jc w:val="center"/>
            </w:pPr>
            <w:r w:rsidRPr="00724880">
              <w:t>29</w:t>
            </w:r>
          </w:p>
        </w:tc>
        <w:tc>
          <w:tcPr>
            <w:tcW w:w="2340" w:type="dxa"/>
            <w:noWrap/>
            <w:hideMark/>
          </w:tcPr>
          <w:p w:rsidR="00724880" w:rsidRPr="00724880" w:rsidRDefault="00724880" w:rsidP="00724880">
            <w:pPr>
              <w:jc w:val="center"/>
            </w:pPr>
            <w:r w:rsidRPr="00724880">
              <w:t>25</w:t>
            </w:r>
          </w:p>
        </w:tc>
        <w:tc>
          <w:tcPr>
            <w:tcW w:w="1800" w:type="dxa"/>
            <w:noWrap/>
            <w:hideMark/>
          </w:tcPr>
          <w:p w:rsidR="00724880" w:rsidRPr="00724880" w:rsidRDefault="00724880" w:rsidP="00724880">
            <w:pPr>
              <w:jc w:val="center"/>
            </w:pPr>
            <w:r w:rsidRPr="00724880">
              <w:t>86.2%</w:t>
            </w:r>
          </w:p>
        </w:tc>
      </w:tr>
      <w:tr w:rsidR="00724880" w:rsidRPr="00724880" w:rsidTr="00724880">
        <w:trPr>
          <w:trHeight w:val="300"/>
        </w:trPr>
        <w:tc>
          <w:tcPr>
            <w:tcW w:w="3595" w:type="dxa"/>
            <w:noWrap/>
            <w:hideMark/>
          </w:tcPr>
          <w:p w:rsidR="00724880" w:rsidRPr="00724880" w:rsidRDefault="00724880">
            <w:r w:rsidRPr="00724880">
              <w:t>Somerville High School</w:t>
            </w:r>
          </w:p>
        </w:tc>
        <w:tc>
          <w:tcPr>
            <w:tcW w:w="2250" w:type="dxa"/>
            <w:noWrap/>
            <w:hideMark/>
          </w:tcPr>
          <w:p w:rsidR="00724880" w:rsidRPr="00724880" w:rsidRDefault="00724880" w:rsidP="00724880">
            <w:pPr>
              <w:jc w:val="center"/>
            </w:pPr>
            <w:r w:rsidRPr="00724880">
              <w:t>27</w:t>
            </w:r>
          </w:p>
        </w:tc>
        <w:tc>
          <w:tcPr>
            <w:tcW w:w="2340" w:type="dxa"/>
            <w:noWrap/>
            <w:hideMark/>
          </w:tcPr>
          <w:p w:rsidR="00724880" w:rsidRPr="00724880" w:rsidRDefault="00724880" w:rsidP="00724880">
            <w:pPr>
              <w:jc w:val="center"/>
            </w:pPr>
            <w:r w:rsidRPr="00724880">
              <w:t>20</w:t>
            </w:r>
          </w:p>
        </w:tc>
        <w:tc>
          <w:tcPr>
            <w:tcW w:w="1800" w:type="dxa"/>
            <w:noWrap/>
            <w:hideMark/>
          </w:tcPr>
          <w:p w:rsidR="00724880" w:rsidRPr="00724880" w:rsidRDefault="00724880" w:rsidP="00724880">
            <w:pPr>
              <w:jc w:val="center"/>
            </w:pPr>
            <w:r w:rsidRPr="00724880">
              <w:t>74.1%</w:t>
            </w:r>
          </w:p>
        </w:tc>
      </w:tr>
      <w:tr w:rsidR="00724880" w:rsidRPr="00724880" w:rsidTr="00724880">
        <w:trPr>
          <w:trHeight w:val="300"/>
        </w:trPr>
        <w:tc>
          <w:tcPr>
            <w:tcW w:w="3595" w:type="dxa"/>
            <w:noWrap/>
            <w:hideMark/>
          </w:tcPr>
          <w:p w:rsidR="00724880" w:rsidRPr="00724880" w:rsidRDefault="00724880">
            <w:r w:rsidRPr="00724880">
              <w:t>Braintree High School</w:t>
            </w:r>
          </w:p>
        </w:tc>
        <w:tc>
          <w:tcPr>
            <w:tcW w:w="2250" w:type="dxa"/>
            <w:noWrap/>
            <w:hideMark/>
          </w:tcPr>
          <w:p w:rsidR="00724880" w:rsidRPr="00724880" w:rsidRDefault="00724880" w:rsidP="00724880">
            <w:pPr>
              <w:jc w:val="center"/>
            </w:pPr>
            <w:r w:rsidRPr="00724880">
              <w:t>25</w:t>
            </w:r>
          </w:p>
        </w:tc>
        <w:tc>
          <w:tcPr>
            <w:tcW w:w="2340" w:type="dxa"/>
            <w:noWrap/>
            <w:hideMark/>
          </w:tcPr>
          <w:p w:rsidR="00724880" w:rsidRPr="00724880" w:rsidRDefault="00724880" w:rsidP="00724880">
            <w:pPr>
              <w:jc w:val="center"/>
            </w:pPr>
            <w:r w:rsidRPr="00724880">
              <w:t>22</w:t>
            </w:r>
          </w:p>
        </w:tc>
        <w:tc>
          <w:tcPr>
            <w:tcW w:w="1800" w:type="dxa"/>
            <w:noWrap/>
            <w:hideMark/>
          </w:tcPr>
          <w:p w:rsidR="00724880" w:rsidRPr="00724880" w:rsidRDefault="00724880" w:rsidP="00724880">
            <w:pPr>
              <w:jc w:val="center"/>
            </w:pPr>
            <w:r w:rsidRPr="00724880">
              <w:t>88.0%</w:t>
            </w:r>
          </w:p>
        </w:tc>
      </w:tr>
      <w:tr w:rsidR="00724880" w:rsidRPr="00724880" w:rsidTr="00724880">
        <w:trPr>
          <w:trHeight w:val="300"/>
        </w:trPr>
        <w:tc>
          <w:tcPr>
            <w:tcW w:w="3595" w:type="dxa"/>
            <w:noWrap/>
            <w:hideMark/>
          </w:tcPr>
          <w:p w:rsidR="00724880" w:rsidRPr="00724880" w:rsidRDefault="00724880">
            <w:r w:rsidRPr="00724880">
              <w:t>Weymouth High School</w:t>
            </w:r>
          </w:p>
        </w:tc>
        <w:tc>
          <w:tcPr>
            <w:tcW w:w="2250" w:type="dxa"/>
            <w:noWrap/>
            <w:hideMark/>
          </w:tcPr>
          <w:p w:rsidR="00724880" w:rsidRPr="00724880" w:rsidRDefault="00724880" w:rsidP="00724880">
            <w:pPr>
              <w:jc w:val="center"/>
            </w:pPr>
            <w:r w:rsidRPr="00724880">
              <w:t>24</w:t>
            </w:r>
          </w:p>
        </w:tc>
        <w:tc>
          <w:tcPr>
            <w:tcW w:w="2340" w:type="dxa"/>
            <w:noWrap/>
            <w:hideMark/>
          </w:tcPr>
          <w:p w:rsidR="00724880" w:rsidRPr="00724880" w:rsidRDefault="00724880" w:rsidP="00724880">
            <w:pPr>
              <w:jc w:val="center"/>
            </w:pPr>
            <w:r w:rsidRPr="00724880">
              <w:t>21</w:t>
            </w:r>
          </w:p>
        </w:tc>
        <w:tc>
          <w:tcPr>
            <w:tcW w:w="1800" w:type="dxa"/>
            <w:noWrap/>
            <w:hideMark/>
          </w:tcPr>
          <w:p w:rsidR="00724880" w:rsidRPr="00724880" w:rsidRDefault="00724880" w:rsidP="00724880">
            <w:pPr>
              <w:jc w:val="center"/>
            </w:pPr>
            <w:r w:rsidRPr="00724880">
              <w:t>87.5%</w:t>
            </w:r>
          </w:p>
        </w:tc>
      </w:tr>
    </w:tbl>
    <w:p w:rsidR="00724880" w:rsidRDefault="00724880">
      <w:r>
        <w:t>Continued</w:t>
      </w:r>
    </w:p>
    <w:p w:rsidR="00724880" w:rsidRDefault="00724880" w:rsidP="00724880">
      <w:pPr>
        <w:rPr>
          <w:b/>
        </w:rPr>
      </w:pPr>
      <w:r w:rsidRPr="00F077B5">
        <w:rPr>
          <w:b/>
        </w:rPr>
        <w:t>Table</w:t>
      </w:r>
      <w:r>
        <w:rPr>
          <w:b/>
        </w:rPr>
        <w:t xml:space="preserve"> 5</w:t>
      </w:r>
      <w:r w:rsidRPr="00F077B5">
        <w:rPr>
          <w:b/>
        </w:rPr>
        <w:t>: Retention by High School Attended</w:t>
      </w:r>
      <w:r>
        <w:rPr>
          <w:b/>
        </w:rPr>
        <w:t>, continued</w:t>
      </w:r>
      <w:r w:rsidRPr="00F077B5">
        <w:rPr>
          <w:b/>
        </w:rPr>
        <w:t xml:space="preserve"> </w:t>
      </w:r>
    </w:p>
    <w:tbl>
      <w:tblPr>
        <w:tblStyle w:val="TableGrid"/>
        <w:tblW w:w="9985" w:type="dxa"/>
        <w:tblLook w:val="04A0" w:firstRow="1" w:lastRow="0" w:firstColumn="1" w:lastColumn="0" w:noHBand="0" w:noVBand="1"/>
      </w:tblPr>
      <w:tblGrid>
        <w:gridCol w:w="3415"/>
        <w:gridCol w:w="2430"/>
        <w:gridCol w:w="2340"/>
        <w:gridCol w:w="1800"/>
      </w:tblGrid>
      <w:tr w:rsidR="00724880" w:rsidRPr="00702D3B" w:rsidTr="00724880">
        <w:trPr>
          <w:trHeight w:val="300"/>
        </w:trPr>
        <w:tc>
          <w:tcPr>
            <w:tcW w:w="3415" w:type="dxa"/>
            <w:noWrap/>
            <w:hideMark/>
          </w:tcPr>
          <w:p w:rsidR="00724880" w:rsidRPr="00702D3B" w:rsidRDefault="00724880" w:rsidP="00D30A96">
            <w:pPr>
              <w:rPr>
                <w:b/>
                <w:bCs/>
              </w:rPr>
            </w:pPr>
            <w:r w:rsidRPr="00702D3B">
              <w:rPr>
                <w:b/>
                <w:bCs/>
              </w:rPr>
              <w:lastRenderedPageBreak/>
              <w:t xml:space="preserve">High School </w:t>
            </w:r>
          </w:p>
        </w:tc>
        <w:tc>
          <w:tcPr>
            <w:tcW w:w="2430" w:type="dxa"/>
            <w:noWrap/>
            <w:hideMark/>
          </w:tcPr>
          <w:p w:rsidR="00724880" w:rsidRPr="00702D3B" w:rsidRDefault="00724880" w:rsidP="00D30A96">
            <w:pPr>
              <w:jc w:val="center"/>
              <w:rPr>
                <w:b/>
                <w:bCs/>
              </w:rPr>
            </w:pPr>
            <w:r w:rsidRPr="00702D3B">
              <w:rPr>
                <w:b/>
                <w:bCs/>
              </w:rPr>
              <w:t>Number Entering</w:t>
            </w:r>
          </w:p>
        </w:tc>
        <w:tc>
          <w:tcPr>
            <w:tcW w:w="2340" w:type="dxa"/>
            <w:noWrap/>
            <w:hideMark/>
          </w:tcPr>
          <w:p w:rsidR="00724880" w:rsidRPr="00702D3B" w:rsidRDefault="00724880" w:rsidP="00D30A96">
            <w:pPr>
              <w:jc w:val="center"/>
              <w:rPr>
                <w:b/>
                <w:bCs/>
              </w:rPr>
            </w:pPr>
            <w:r w:rsidRPr="00702D3B">
              <w:rPr>
                <w:b/>
                <w:bCs/>
              </w:rPr>
              <w:t>Number Returning</w:t>
            </w:r>
          </w:p>
        </w:tc>
        <w:tc>
          <w:tcPr>
            <w:tcW w:w="1800" w:type="dxa"/>
            <w:noWrap/>
            <w:hideMark/>
          </w:tcPr>
          <w:p w:rsidR="00724880" w:rsidRPr="00702D3B" w:rsidRDefault="00724880" w:rsidP="00D30A96">
            <w:pPr>
              <w:jc w:val="center"/>
              <w:rPr>
                <w:b/>
                <w:bCs/>
              </w:rPr>
            </w:pPr>
            <w:r w:rsidRPr="00702D3B">
              <w:rPr>
                <w:b/>
                <w:bCs/>
              </w:rPr>
              <w:t>Retention Rate</w:t>
            </w:r>
          </w:p>
        </w:tc>
      </w:tr>
      <w:tr w:rsidR="00724880" w:rsidRPr="00724880" w:rsidTr="00724880">
        <w:trPr>
          <w:trHeight w:val="300"/>
        </w:trPr>
        <w:tc>
          <w:tcPr>
            <w:tcW w:w="3415" w:type="dxa"/>
            <w:noWrap/>
            <w:hideMark/>
          </w:tcPr>
          <w:p w:rsidR="00724880" w:rsidRPr="00724880" w:rsidRDefault="00724880">
            <w:r w:rsidRPr="00724880">
              <w:t>Malden High School</w:t>
            </w:r>
          </w:p>
        </w:tc>
        <w:tc>
          <w:tcPr>
            <w:tcW w:w="2430" w:type="dxa"/>
            <w:noWrap/>
            <w:hideMark/>
          </w:tcPr>
          <w:p w:rsidR="00724880" w:rsidRPr="00724880" w:rsidRDefault="00724880" w:rsidP="00724880">
            <w:pPr>
              <w:jc w:val="center"/>
            </w:pPr>
            <w:r w:rsidRPr="00724880">
              <w:t>23</w:t>
            </w:r>
          </w:p>
        </w:tc>
        <w:tc>
          <w:tcPr>
            <w:tcW w:w="2340" w:type="dxa"/>
            <w:noWrap/>
            <w:hideMark/>
          </w:tcPr>
          <w:p w:rsidR="00724880" w:rsidRPr="00724880" w:rsidRDefault="00724880" w:rsidP="00724880">
            <w:pPr>
              <w:jc w:val="center"/>
            </w:pPr>
            <w:r w:rsidRPr="00724880">
              <w:t>21</w:t>
            </w:r>
          </w:p>
        </w:tc>
        <w:tc>
          <w:tcPr>
            <w:tcW w:w="1800" w:type="dxa"/>
            <w:noWrap/>
            <w:hideMark/>
          </w:tcPr>
          <w:p w:rsidR="00724880" w:rsidRPr="00724880" w:rsidRDefault="00724880" w:rsidP="00724880">
            <w:pPr>
              <w:jc w:val="center"/>
            </w:pPr>
            <w:r w:rsidRPr="00724880">
              <w:t>91.3%</w:t>
            </w:r>
          </w:p>
        </w:tc>
      </w:tr>
      <w:tr w:rsidR="00724880" w:rsidRPr="00724880" w:rsidTr="00724880">
        <w:trPr>
          <w:trHeight w:val="300"/>
        </w:trPr>
        <w:tc>
          <w:tcPr>
            <w:tcW w:w="3415" w:type="dxa"/>
            <w:noWrap/>
            <w:hideMark/>
          </w:tcPr>
          <w:p w:rsidR="00724880" w:rsidRPr="00724880" w:rsidRDefault="00724880">
            <w:r w:rsidRPr="00724880">
              <w:t>Everett High School</w:t>
            </w:r>
          </w:p>
        </w:tc>
        <w:tc>
          <w:tcPr>
            <w:tcW w:w="2430" w:type="dxa"/>
            <w:noWrap/>
            <w:hideMark/>
          </w:tcPr>
          <w:p w:rsidR="00724880" w:rsidRPr="00724880" w:rsidRDefault="00724880" w:rsidP="00724880">
            <w:pPr>
              <w:jc w:val="center"/>
            </w:pPr>
            <w:r w:rsidRPr="00724880">
              <w:t>22</w:t>
            </w:r>
          </w:p>
        </w:tc>
        <w:tc>
          <w:tcPr>
            <w:tcW w:w="2340" w:type="dxa"/>
            <w:noWrap/>
            <w:hideMark/>
          </w:tcPr>
          <w:p w:rsidR="00724880" w:rsidRPr="00724880" w:rsidRDefault="00724880" w:rsidP="00724880">
            <w:pPr>
              <w:jc w:val="center"/>
            </w:pPr>
            <w:r w:rsidRPr="00724880">
              <w:t>19</w:t>
            </w:r>
          </w:p>
        </w:tc>
        <w:tc>
          <w:tcPr>
            <w:tcW w:w="1800" w:type="dxa"/>
            <w:noWrap/>
            <w:hideMark/>
          </w:tcPr>
          <w:p w:rsidR="00724880" w:rsidRPr="00724880" w:rsidRDefault="00724880" w:rsidP="00724880">
            <w:pPr>
              <w:jc w:val="center"/>
            </w:pPr>
            <w:r w:rsidRPr="00724880">
              <w:t>86.4%</w:t>
            </w:r>
          </w:p>
        </w:tc>
      </w:tr>
      <w:tr w:rsidR="00724880" w:rsidRPr="00724880" w:rsidTr="00724880">
        <w:trPr>
          <w:trHeight w:val="300"/>
        </w:trPr>
        <w:tc>
          <w:tcPr>
            <w:tcW w:w="3415" w:type="dxa"/>
            <w:noWrap/>
            <w:hideMark/>
          </w:tcPr>
          <w:p w:rsidR="00724880" w:rsidRPr="00724880" w:rsidRDefault="00724880">
            <w:r w:rsidRPr="00724880">
              <w:t>Revere High School</w:t>
            </w:r>
          </w:p>
        </w:tc>
        <w:tc>
          <w:tcPr>
            <w:tcW w:w="2430" w:type="dxa"/>
            <w:noWrap/>
            <w:hideMark/>
          </w:tcPr>
          <w:p w:rsidR="00724880" w:rsidRPr="00724880" w:rsidRDefault="00724880" w:rsidP="00724880">
            <w:pPr>
              <w:jc w:val="center"/>
            </w:pPr>
            <w:r w:rsidRPr="00724880">
              <w:t>20</w:t>
            </w:r>
          </w:p>
        </w:tc>
        <w:tc>
          <w:tcPr>
            <w:tcW w:w="2340" w:type="dxa"/>
            <w:noWrap/>
            <w:hideMark/>
          </w:tcPr>
          <w:p w:rsidR="00724880" w:rsidRPr="00724880" w:rsidRDefault="00724880" w:rsidP="00724880">
            <w:pPr>
              <w:jc w:val="center"/>
            </w:pPr>
            <w:r w:rsidRPr="00724880">
              <w:t>15</w:t>
            </w:r>
          </w:p>
        </w:tc>
        <w:tc>
          <w:tcPr>
            <w:tcW w:w="1800" w:type="dxa"/>
            <w:noWrap/>
            <w:hideMark/>
          </w:tcPr>
          <w:p w:rsidR="00724880" w:rsidRPr="00724880" w:rsidRDefault="00724880" w:rsidP="00724880">
            <w:pPr>
              <w:jc w:val="center"/>
            </w:pPr>
            <w:r w:rsidRPr="00724880">
              <w:t>75.0%</w:t>
            </w:r>
          </w:p>
        </w:tc>
      </w:tr>
      <w:tr w:rsidR="00724880" w:rsidRPr="00724880" w:rsidTr="00724880">
        <w:trPr>
          <w:trHeight w:val="300"/>
        </w:trPr>
        <w:tc>
          <w:tcPr>
            <w:tcW w:w="3415" w:type="dxa"/>
            <w:noWrap/>
            <w:hideMark/>
          </w:tcPr>
          <w:p w:rsidR="00724880" w:rsidRPr="00724880" w:rsidRDefault="00724880">
            <w:r w:rsidRPr="00724880">
              <w:t>North Quincy High School</w:t>
            </w:r>
          </w:p>
        </w:tc>
        <w:tc>
          <w:tcPr>
            <w:tcW w:w="2430" w:type="dxa"/>
            <w:noWrap/>
            <w:hideMark/>
          </w:tcPr>
          <w:p w:rsidR="00724880" w:rsidRPr="00724880" w:rsidRDefault="00724880" w:rsidP="00724880">
            <w:pPr>
              <w:jc w:val="center"/>
            </w:pPr>
            <w:r w:rsidRPr="00724880">
              <w:t>18</w:t>
            </w:r>
          </w:p>
        </w:tc>
        <w:tc>
          <w:tcPr>
            <w:tcW w:w="2340" w:type="dxa"/>
            <w:noWrap/>
            <w:hideMark/>
          </w:tcPr>
          <w:p w:rsidR="00724880" w:rsidRPr="00724880" w:rsidRDefault="00724880" w:rsidP="00724880">
            <w:pPr>
              <w:jc w:val="center"/>
            </w:pPr>
            <w:r w:rsidRPr="00724880">
              <w:t>10</w:t>
            </w:r>
          </w:p>
        </w:tc>
        <w:tc>
          <w:tcPr>
            <w:tcW w:w="1800" w:type="dxa"/>
            <w:noWrap/>
            <w:hideMark/>
          </w:tcPr>
          <w:p w:rsidR="00724880" w:rsidRPr="00724880" w:rsidRDefault="00724880" w:rsidP="00724880">
            <w:pPr>
              <w:jc w:val="center"/>
            </w:pPr>
            <w:r w:rsidRPr="00724880">
              <w:t>55.6%</w:t>
            </w:r>
          </w:p>
        </w:tc>
      </w:tr>
      <w:tr w:rsidR="00724880" w:rsidRPr="00724880" w:rsidTr="00724880">
        <w:trPr>
          <w:trHeight w:val="300"/>
        </w:trPr>
        <w:tc>
          <w:tcPr>
            <w:tcW w:w="3415" w:type="dxa"/>
            <w:noWrap/>
            <w:hideMark/>
          </w:tcPr>
          <w:p w:rsidR="00724880" w:rsidRPr="00724880" w:rsidRDefault="00724880">
            <w:r w:rsidRPr="00724880">
              <w:t>Cambridge Rindge &amp; Latin</w:t>
            </w:r>
          </w:p>
        </w:tc>
        <w:tc>
          <w:tcPr>
            <w:tcW w:w="2430" w:type="dxa"/>
            <w:noWrap/>
            <w:hideMark/>
          </w:tcPr>
          <w:p w:rsidR="00724880" w:rsidRPr="00724880" w:rsidRDefault="00724880" w:rsidP="00724880">
            <w:pPr>
              <w:jc w:val="center"/>
            </w:pPr>
            <w:r w:rsidRPr="00724880">
              <w:t>17</w:t>
            </w:r>
          </w:p>
        </w:tc>
        <w:tc>
          <w:tcPr>
            <w:tcW w:w="2340" w:type="dxa"/>
            <w:noWrap/>
            <w:hideMark/>
          </w:tcPr>
          <w:p w:rsidR="00724880" w:rsidRPr="00724880" w:rsidRDefault="00724880" w:rsidP="00724880">
            <w:pPr>
              <w:jc w:val="center"/>
            </w:pPr>
            <w:r w:rsidRPr="00724880">
              <w:t>13</w:t>
            </w:r>
          </w:p>
        </w:tc>
        <w:tc>
          <w:tcPr>
            <w:tcW w:w="1800" w:type="dxa"/>
            <w:noWrap/>
            <w:hideMark/>
          </w:tcPr>
          <w:p w:rsidR="00724880" w:rsidRPr="00724880" w:rsidRDefault="00724880" w:rsidP="00724880">
            <w:pPr>
              <w:jc w:val="center"/>
            </w:pPr>
            <w:r w:rsidRPr="00724880">
              <w:t>76.5%</w:t>
            </w:r>
          </w:p>
        </w:tc>
      </w:tr>
      <w:tr w:rsidR="00724880" w:rsidRPr="00724880" w:rsidTr="00724880">
        <w:trPr>
          <w:trHeight w:val="300"/>
        </w:trPr>
        <w:tc>
          <w:tcPr>
            <w:tcW w:w="3415" w:type="dxa"/>
            <w:noWrap/>
            <w:hideMark/>
          </w:tcPr>
          <w:p w:rsidR="00724880" w:rsidRPr="00724880" w:rsidRDefault="00724880">
            <w:r w:rsidRPr="00724880">
              <w:t>Boston Latin School</w:t>
            </w:r>
          </w:p>
        </w:tc>
        <w:tc>
          <w:tcPr>
            <w:tcW w:w="2430" w:type="dxa"/>
            <w:noWrap/>
            <w:hideMark/>
          </w:tcPr>
          <w:p w:rsidR="00724880" w:rsidRPr="00724880" w:rsidRDefault="00724880" w:rsidP="00724880">
            <w:pPr>
              <w:jc w:val="center"/>
            </w:pPr>
            <w:r w:rsidRPr="00724880">
              <w:t>17</w:t>
            </w:r>
          </w:p>
        </w:tc>
        <w:tc>
          <w:tcPr>
            <w:tcW w:w="2340" w:type="dxa"/>
            <w:noWrap/>
            <w:hideMark/>
          </w:tcPr>
          <w:p w:rsidR="00724880" w:rsidRPr="00724880" w:rsidRDefault="00724880" w:rsidP="00724880">
            <w:pPr>
              <w:jc w:val="center"/>
            </w:pPr>
            <w:r w:rsidRPr="00724880">
              <w:t>12</w:t>
            </w:r>
          </w:p>
        </w:tc>
        <w:tc>
          <w:tcPr>
            <w:tcW w:w="1800" w:type="dxa"/>
            <w:noWrap/>
            <w:hideMark/>
          </w:tcPr>
          <w:p w:rsidR="00724880" w:rsidRPr="00724880" w:rsidRDefault="00724880" w:rsidP="00724880">
            <w:pPr>
              <w:jc w:val="center"/>
            </w:pPr>
            <w:r w:rsidRPr="00724880">
              <w:t>70.6%</w:t>
            </w:r>
          </w:p>
        </w:tc>
      </w:tr>
      <w:tr w:rsidR="00724880" w:rsidRPr="00724880" w:rsidTr="00724880">
        <w:trPr>
          <w:trHeight w:val="300"/>
        </w:trPr>
        <w:tc>
          <w:tcPr>
            <w:tcW w:w="3415" w:type="dxa"/>
            <w:noWrap/>
            <w:hideMark/>
          </w:tcPr>
          <w:p w:rsidR="00724880" w:rsidRPr="00724880" w:rsidRDefault="00724880">
            <w:r w:rsidRPr="00724880">
              <w:t>Newton North High School</w:t>
            </w:r>
          </w:p>
        </w:tc>
        <w:tc>
          <w:tcPr>
            <w:tcW w:w="2430" w:type="dxa"/>
            <w:noWrap/>
            <w:hideMark/>
          </w:tcPr>
          <w:p w:rsidR="00724880" w:rsidRPr="00724880" w:rsidRDefault="00724880" w:rsidP="00724880">
            <w:pPr>
              <w:jc w:val="center"/>
            </w:pPr>
            <w:r w:rsidRPr="00724880">
              <w:t>16</w:t>
            </w:r>
          </w:p>
        </w:tc>
        <w:tc>
          <w:tcPr>
            <w:tcW w:w="2340" w:type="dxa"/>
            <w:noWrap/>
            <w:hideMark/>
          </w:tcPr>
          <w:p w:rsidR="00724880" w:rsidRPr="00724880" w:rsidRDefault="00724880" w:rsidP="00724880">
            <w:pPr>
              <w:jc w:val="center"/>
            </w:pPr>
            <w:r w:rsidRPr="00724880">
              <w:t>15</w:t>
            </w:r>
          </w:p>
        </w:tc>
        <w:tc>
          <w:tcPr>
            <w:tcW w:w="1800" w:type="dxa"/>
            <w:noWrap/>
            <w:hideMark/>
          </w:tcPr>
          <w:p w:rsidR="00724880" w:rsidRPr="00724880" w:rsidRDefault="00724880" w:rsidP="00724880">
            <w:pPr>
              <w:jc w:val="center"/>
            </w:pPr>
            <w:r w:rsidRPr="00724880">
              <w:t>93.8%</w:t>
            </w:r>
          </w:p>
        </w:tc>
      </w:tr>
      <w:tr w:rsidR="00724880" w:rsidRPr="00724880" w:rsidTr="00724880">
        <w:trPr>
          <w:trHeight w:val="300"/>
        </w:trPr>
        <w:tc>
          <w:tcPr>
            <w:tcW w:w="3415" w:type="dxa"/>
            <w:noWrap/>
            <w:hideMark/>
          </w:tcPr>
          <w:p w:rsidR="00724880" w:rsidRPr="00724880" w:rsidRDefault="00724880">
            <w:r w:rsidRPr="00724880">
              <w:t>East Boston High School</w:t>
            </w:r>
          </w:p>
        </w:tc>
        <w:tc>
          <w:tcPr>
            <w:tcW w:w="2430" w:type="dxa"/>
            <w:noWrap/>
            <w:hideMark/>
          </w:tcPr>
          <w:p w:rsidR="00724880" w:rsidRPr="00724880" w:rsidRDefault="00724880" w:rsidP="00724880">
            <w:pPr>
              <w:jc w:val="center"/>
            </w:pPr>
            <w:r w:rsidRPr="00724880">
              <w:t>14</w:t>
            </w:r>
          </w:p>
        </w:tc>
        <w:tc>
          <w:tcPr>
            <w:tcW w:w="2340" w:type="dxa"/>
            <w:noWrap/>
            <w:hideMark/>
          </w:tcPr>
          <w:p w:rsidR="00724880" w:rsidRPr="00724880" w:rsidRDefault="00724880" w:rsidP="00724880">
            <w:pPr>
              <w:jc w:val="center"/>
            </w:pPr>
            <w:r w:rsidRPr="00724880">
              <w:t>13</w:t>
            </w:r>
          </w:p>
        </w:tc>
        <w:tc>
          <w:tcPr>
            <w:tcW w:w="1800" w:type="dxa"/>
            <w:noWrap/>
            <w:hideMark/>
          </w:tcPr>
          <w:p w:rsidR="00724880" w:rsidRPr="00724880" w:rsidRDefault="00724880" w:rsidP="00724880">
            <w:pPr>
              <w:jc w:val="center"/>
            </w:pPr>
            <w:r w:rsidRPr="00724880">
              <w:t>92.9%</w:t>
            </w:r>
          </w:p>
        </w:tc>
      </w:tr>
      <w:tr w:rsidR="00724880" w:rsidRPr="00724880" w:rsidTr="00724880">
        <w:trPr>
          <w:trHeight w:val="300"/>
        </w:trPr>
        <w:tc>
          <w:tcPr>
            <w:tcW w:w="3415" w:type="dxa"/>
            <w:noWrap/>
            <w:hideMark/>
          </w:tcPr>
          <w:p w:rsidR="00724880" w:rsidRPr="00724880" w:rsidRDefault="00724880">
            <w:r w:rsidRPr="00724880">
              <w:t>Medford High School</w:t>
            </w:r>
          </w:p>
        </w:tc>
        <w:tc>
          <w:tcPr>
            <w:tcW w:w="2430" w:type="dxa"/>
            <w:noWrap/>
            <w:hideMark/>
          </w:tcPr>
          <w:p w:rsidR="00724880" w:rsidRPr="00724880" w:rsidRDefault="00724880" w:rsidP="00724880">
            <w:pPr>
              <w:jc w:val="center"/>
            </w:pPr>
            <w:r w:rsidRPr="00724880">
              <w:t>14</w:t>
            </w:r>
          </w:p>
        </w:tc>
        <w:tc>
          <w:tcPr>
            <w:tcW w:w="2340" w:type="dxa"/>
            <w:noWrap/>
            <w:hideMark/>
          </w:tcPr>
          <w:p w:rsidR="00724880" w:rsidRPr="00724880" w:rsidRDefault="00724880" w:rsidP="00724880">
            <w:pPr>
              <w:jc w:val="center"/>
            </w:pPr>
            <w:r w:rsidRPr="00724880">
              <w:t>12</w:t>
            </w:r>
          </w:p>
        </w:tc>
        <w:tc>
          <w:tcPr>
            <w:tcW w:w="1800" w:type="dxa"/>
            <w:noWrap/>
            <w:hideMark/>
          </w:tcPr>
          <w:p w:rsidR="00724880" w:rsidRPr="00724880" w:rsidRDefault="00724880" w:rsidP="00724880">
            <w:pPr>
              <w:jc w:val="center"/>
            </w:pPr>
            <w:r w:rsidRPr="00724880">
              <w:t>85.7%</w:t>
            </w:r>
          </w:p>
        </w:tc>
      </w:tr>
      <w:tr w:rsidR="00724880" w:rsidRPr="00724880" w:rsidTr="00724880">
        <w:trPr>
          <w:trHeight w:val="300"/>
        </w:trPr>
        <w:tc>
          <w:tcPr>
            <w:tcW w:w="3415" w:type="dxa"/>
            <w:noWrap/>
            <w:hideMark/>
          </w:tcPr>
          <w:p w:rsidR="00724880" w:rsidRPr="00724880" w:rsidRDefault="00724880">
            <w:r w:rsidRPr="00724880">
              <w:t>Brookline High School</w:t>
            </w:r>
          </w:p>
        </w:tc>
        <w:tc>
          <w:tcPr>
            <w:tcW w:w="2430" w:type="dxa"/>
            <w:noWrap/>
            <w:hideMark/>
          </w:tcPr>
          <w:p w:rsidR="00724880" w:rsidRPr="00724880" w:rsidRDefault="00724880" w:rsidP="00724880">
            <w:pPr>
              <w:jc w:val="center"/>
            </w:pPr>
            <w:r w:rsidRPr="00724880">
              <w:t>13</w:t>
            </w:r>
          </w:p>
        </w:tc>
        <w:tc>
          <w:tcPr>
            <w:tcW w:w="2340" w:type="dxa"/>
            <w:noWrap/>
            <w:hideMark/>
          </w:tcPr>
          <w:p w:rsidR="00724880" w:rsidRPr="00724880" w:rsidRDefault="00724880" w:rsidP="00724880">
            <w:pPr>
              <w:jc w:val="center"/>
            </w:pPr>
            <w:r w:rsidRPr="00724880">
              <w:t>12</w:t>
            </w:r>
          </w:p>
        </w:tc>
        <w:tc>
          <w:tcPr>
            <w:tcW w:w="1800" w:type="dxa"/>
            <w:noWrap/>
            <w:hideMark/>
          </w:tcPr>
          <w:p w:rsidR="00724880" w:rsidRPr="00724880" w:rsidRDefault="00724880" w:rsidP="00724880">
            <w:pPr>
              <w:jc w:val="center"/>
            </w:pPr>
            <w:r w:rsidRPr="00724880">
              <w:t>92.3%</w:t>
            </w:r>
          </w:p>
        </w:tc>
      </w:tr>
      <w:tr w:rsidR="00724880" w:rsidRPr="00724880" w:rsidTr="00724880">
        <w:trPr>
          <w:trHeight w:val="300"/>
        </w:trPr>
        <w:tc>
          <w:tcPr>
            <w:tcW w:w="3415" w:type="dxa"/>
            <w:noWrap/>
            <w:hideMark/>
          </w:tcPr>
          <w:p w:rsidR="00724880" w:rsidRPr="00724880" w:rsidRDefault="00724880">
            <w:r w:rsidRPr="00724880">
              <w:t>Charlestown High School</w:t>
            </w:r>
          </w:p>
        </w:tc>
        <w:tc>
          <w:tcPr>
            <w:tcW w:w="2430" w:type="dxa"/>
            <w:noWrap/>
            <w:hideMark/>
          </w:tcPr>
          <w:p w:rsidR="00724880" w:rsidRPr="00724880" w:rsidRDefault="00724880" w:rsidP="00724880">
            <w:pPr>
              <w:jc w:val="center"/>
            </w:pPr>
            <w:r w:rsidRPr="00724880">
              <w:t>13</w:t>
            </w:r>
          </w:p>
        </w:tc>
        <w:tc>
          <w:tcPr>
            <w:tcW w:w="2340" w:type="dxa"/>
            <w:noWrap/>
            <w:hideMark/>
          </w:tcPr>
          <w:p w:rsidR="00724880" w:rsidRPr="00724880" w:rsidRDefault="00724880" w:rsidP="00724880">
            <w:pPr>
              <w:jc w:val="center"/>
            </w:pPr>
            <w:r w:rsidRPr="00724880">
              <w:t>11</w:t>
            </w:r>
          </w:p>
        </w:tc>
        <w:tc>
          <w:tcPr>
            <w:tcW w:w="1800" w:type="dxa"/>
            <w:noWrap/>
            <w:hideMark/>
          </w:tcPr>
          <w:p w:rsidR="00724880" w:rsidRPr="00724880" w:rsidRDefault="00724880" w:rsidP="00724880">
            <w:pPr>
              <w:jc w:val="center"/>
            </w:pPr>
            <w:r w:rsidRPr="00724880">
              <w:t>84.6%</w:t>
            </w:r>
          </w:p>
        </w:tc>
      </w:tr>
      <w:tr w:rsidR="00724880" w:rsidRPr="00724880" w:rsidTr="00724880">
        <w:trPr>
          <w:trHeight w:val="300"/>
        </w:trPr>
        <w:tc>
          <w:tcPr>
            <w:tcW w:w="3415" w:type="dxa"/>
            <w:noWrap/>
            <w:hideMark/>
          </w:tcPr>
          <w:p w:rsidR="00724880" w:rsidRPr="00724880" w:rsidRDefault="00724880">
            <w:r w:rsidRPr="00724880">
              <w:t>Dedham High School</w:t>
            </w:r>
          </w:p>
        </w:tc>
        <w:tc>
          <w:tcPr>
            <w:tcW w:w="2430" w:type="dxa"/>
            <w:noWrap/>
            <w:hideMark/>
          </w:tcPr>
          <w:p w:rsidR="00724880" w:rsidRPr="00724880" w:rsidRDefault="00724880" w:rsidP="00724880">
            <w:pPr>
              <w:jc w:val="center"/>
            </w:pPr>
            <w:r w:rsidRPr="00724880">
              <w:t>13</w:t>
            </w:r>
          </w:p>
        </w:tc>
        <w:tc>
          <w:tcPr>
            <w:tcW w:w="2340" w:type="dxa"/>
            <w:noWrap/>
            <w:hideMark/>
          </w:tcPr>
          <w:p w:rsidR="00724880" w:rsidRPr="00724880" w:rsidRDefault="00724880" w:rsidP="00724880">
            <w:pPr>
              <w:jc w:val="center"/>
            </w:pPr>
            <w:r w:rsidRPr="00724880">
              <w:t>10</w:t>
            </w:r>
          </w:p>
        </w:tc>
        <w:tc>
          <w:tcPr>
            <w:tcW w:w="1800" w:type="dxa"/>
            <w:noWrap/>
            <w:hideMark/>
          </w:tcPr>
          <w:p w:rsidR="00724880" w:rsidRPr="00724880" w:rsidRDefault="00724880" w:rsidP="00724880">
            <w:pPr>
              <w:jc w:val="center"/>
            </w:pPr>
            <w:r w:rsidRPr="00724880">
              <w:t>76.9%</w:t>
            </w:r>
          </w:p>
        </w:tc>
      </w:tr>
      <w:tr w:rsidR="00724880" w:rsidRPr="00724880" w:rsidTr="00724880">
        <w:trPr>
          <w:trHeight w:val="300"/>
        </w:trPr>
        <w:tc>
          <w:tcPr>
            <w:tcW w:w="3415" w:type="dxa"/>
            <w:noWrap/>
            <w:hideMark/>
          </w:tcPr>
          <w:p w:rsidR="00724880" w:rsidRPr="00724880" w:rsidRDefault="00724880">
            <w:r w:rsidRPr="00724880">
              <w:t>Chelsea High School</w:t>
            </w:r>
          </w:p>
        </w:tc>
        <w:tc>
          <w:tcPr>
            <w:tcW w:w="2430" w:type="dxa"/>
            <w:noWrap/>
            <w:hideMark/>
          </w:tcPr>
          <w:p w:rsidR="00724880" w:rsidRPr="00724880" w:rsidRDefault="00724880" w:rsidP="00724880">
            <w:pPr>
              <w:jc w:val="center"/>
            </w:pPr>
            <w:r w:rsidRPr="00724880">
              <w:t>13</w:t>
            </w:r>
          </w:p>
        </w:tc>
        <w:tc>
          <w:tcPr>
            <w:tcW w:w="2340" w:type="dxa"/>
            <w:noWrap/>
            <w:hideMark/>
          </w:tcPr>
          <w:p w:rsidR="00724880" w:rsidRPr="00724880" w:rsidRDefault="00724880" w:rsidP="00724880">
            <w:pPr>
              <w:jc w:val="center"/>
            </w:pPr>
            <w:r w:rsidRPr="00724880">
              <w:t>9</w:t>
            </w:r>
          </w:p>
        </w:tc>
        <w:tc>
          <w:tcPr>
            <w:tcW w:w="1800" w:type="dxa"/>
            <w:noWrap/>
            <w:hideMark/>
          </w:tcPr>
          <w:p w:rsidR="00724880" w:rsidRPr="00724880" w:rsidRDefault="00724880" w:rsidP="00724880">
            <w:pPr>
              <w:jc w:val="center"/>
            </w:pPr>
            <w:r w:rsidRPr="00724880">
              <w:t>69.2%</w:t>
            </w:r>
          </w:p>
        </w:tc>
      </w:tr>
      <w:tr w:rsidR="00724880" w:rsidRPr="00724880" w:rsidTr="00724880">
        <w:trPr>
          <w:trHeight w:val="300"/>
        </w:trPr>
        <w:tc>
          <w:tcPr>
            <w:tcW w:w="3415" w:type="dxa"/>
            <w:noWrap/>
            <w:hideMark/>
          </w:tcPr>
          <w:p w:rsidR="00724880" w:rsidRPr="00724880" w:rsidRDefault="00724880">
            <w:r w:rsidRPr="00724880">
              <w:t>Melrose High School</w:t>
            </w:r>
          </w:p>
        </w:tc>
        <w:tc>
          <w:tcPr>
            <w:tcW w:w="2430" w:type="dxa"/>
            <w:noWrap/>
            <w:hideMark/>
          </w:tcPr>
          <w:p w:rsidR="00724880" w:rsidRPr="00724880" w:rsidRDefault="00724880" w:rsidP="00724880">
            <w:pPr>
              <w:jc w:val="center"/>
            </w:pPr>
            <w:r w:rsidRPr="00724880">
              <w:t>12</w:t>
            </w:r>
          </w:p>
        </w:tc>
        <w:tc>
          <w:tcPr>
            <w:tcW w:w="2340" w:type="dxa"/>
            <w:noWrap/>
            <w:hideMark/>
          </w:tcPr>
          <w:p w:rsidR="00724880" w:rsidRPr="00724880" w:rsidRDefault="00724880" w:rsidP="00724880">
            <w:pPr>
              <w:jc w:val="center"/>
            </w:pPr>
            <w:r w:rsidRPr="00724880">
              <w:t>10</w:t>
            </w:r>
          </w:p>
        </w:tc>
        <w:tc>
          <w:tcPr>
            <w:tcW w:w="1800" w:type="dxa"/>
            <w:noWrap/>
            <w:hideMark/>
          </w:tcPr>
          <w:p w:rsidR="00724880" w:rsidRPr="00724880" w:rsidRDefault="00724880" w:rsidP="00724880">
            <w:pPr>
              <w:jc w:val="center"/>
            </w:pPr>
            <w:r w:rsidRPr="00724880">
              <w:t>83.3%</w:t>
            </w:r>
          </w:p>
        </w:tc>
      </w:tr>
      <w:tr w:rsidR="00724880" w:rsidRPr="00724880" w:rsidTr="00724880">
        <w:trPr>
          <w:trHeight w:val="300"/>
        </w:trPr>
        <w:tc>
          <w:tcPr>
            <w:tcW w:w="3415" w:type="dxa"/>
            <w:noWrap/>
            <w:hideMark/>
          </w:tcPr>
          <w:p w:rsidR="00724880" w:rsidRPr="00724880" w:rsidRDefault="00724880">
            <w:r w:rsidRPr="00724880">
              <w:t>Milton High School</w:t>
            </w:r>
          </w:p>
        </w:tc>
        <w:tc>
          <w:tcPr>
            <w:tcW w:w="2430" w:type="dxa"/>
            <w:noWrap/>
            <w:hideMark/>
          </w:tcPr>
          <w:p w:rsidR="00724880" w:rsidRPr="00724880" w:rsidRDefault="00724880" w:rsidP="00724880">
            <w:pPr>
              <w:jc w:val="center"/>
            </w:pPr>
            <w:r w:rsidRPr="00724880">
              <w:t>12</w:t>
            </w:r>
          </w:p>
        </w:tc>
        <w:tc>
          <w:tcPr>
            <w:tcW w:w="2340" w:type="dxa"/>
            <w:noWrap/>
            <w:hideMark/>
          </w:tcPr>
          <w:p w:rsidR="00724880" w:rsidRPr="00724880" w:rsidRDefault="00724880" w:rsidP="00724880">
            <w:pPr>
              <w:jc w:val="center"/>
            </w:pPr>
            <w:r w:rsidRPr="00724880">
              <w:t>9</w:t>
            </w:r>
          </w:p>
        </w:tc>
        <w:tc>
          <w:tcPr>
            <w:tcW w:w="1800" w:type="dxa"/>
            <w:noWrap/>
            <w:hideMark/>
          </w:tcPr>
          <w:p w:rsidR="00724880" w:rsidRPr="00724880" w:rsidRDefault="00724880" w:rsidP="00724880">
            <w:pPr>
              <w:jc w:val="center"/>
            </w:pPr>
            <w:r w:rsidRPr="00724880">
              <w:t>75.0%</w:t>
            </w:r>
          </w:p>
        </w:tc>
      </w:tr>
      <w:tr w:rsidR="00724880" w:rsidRPr="00724880" w:rsidTr="00724880">
        <w:trPr>
          <w:trHeight w:val="300"/>
        </w:trPr>
        <w:tc>
          <w:tcPr>
            <w:tcW w:w="3415" w:type="dxa"/>
            <w:noWrap/>
            <w:hideMark/>
          </w:tcPr>
          <w:p w:rsidR="00724880" w:rsidRPr="00724880" w:rsidRDefault="00724880">
            <w:r w:rsidRPr="00724880">
              <w:t>Excel High School</w:t>
            </w:r>
          </w:p>
        </w:tc>
        <w:tc>
          <w:tcPr>
            <w:tcW w:w="2430" w:type="dxa"/>
            <w:noWrap/>
            <w:hideMark/>
          </w:tcPr>
          <w:p w:rsidR="00724880" w:rsidRPr="00724880" w:rsidRDefault="00724880" w:rsidP="00724880">
            <w:pPr>
              <w:jc w:val="center"/>
            </w:pPr>
            <w:r w:rsidRPr="00724880">
              <w:t>11</w:t>
            </w:r>
          </w:p>
        </w:tc>
        <w:tc>
          <w:tcPr>
            <w:tcW w:w="2340" w:type="dxa"/>
            <w:noWrap/>
            <w:hideMark/>
          </w:tcPr>
          <w:p w:rsidR="00724880" w:rsidRPr="00724880" w:rsidRDefault="00724880" w:rsidP="00724880">
            <w:pPr>
              <w:jc w:val="center"/>
            </w:pPr>
            <w:r w:rsidRPr="00724880">
              <w:t>11</w:t>
            </w:r>
          </w:p>
        </w:tc>
        <w:tc>
          <w:tcPr>
            <w:tcW w:w="1800" w:type="dxa"/>
            <w:noWrap/>
            <w:hideMark/>
          </w:tcPr>
          <w:p w:rsidR="00724880" w:rsidRPr="00724880" w:rsidRDefault="00724880" w:rsidP="00724880">
            <w:pPr>
              <w:jc w:val="center"/>
            </w:pPr>
            <w:r w:rsidRPr="00724880">
              <w:t>100.0%</w:t>
            </w:r>
          </w:p>
        </w:tc>
      </w:tr>
      <w:tr w:rsidR="00724880" w:rsidRPr="00724880" w:rsidTr="00724880">
        <w:trPr>
          <w:trHeight w:val="300"/>
        </w:trPr>
        <w:tc>
          <w:tcPr>
            <w:tcW w:w="3415" w:type="dxa"/>
            <w:noWrap/>
            <w:hideMark/>
          </w:tcPr>
          <w:p w:rsidR="00724880" w:rsidRPr="00724880" w:rsidRDefault="00724880">
            <w:r w:rsidRPr="00724880">
              <w:t>Fenway High School</w:t>
            </w:r>
          </w:p>
        </w:tc>
        <w:tc>
          <w:tcPr>
            <w:tcW w:w="2430" w:type="dxa"/>
            <w:noWrap/>
            <w:hideMark/>
          </w:tcPr>
          <w:p w:rsidR="00724880" w:rsidRPr="00724880" w:rsidRDefault="00724880" w:rsidP="00724880">
            <w:pPr>
              <w:jc w:val="center"/>
            </w:pPr>
            <w:r w:rsidRPr="00724880">
              <w:t>10</w:t>
            </w:r>
          </w:p>
        </w:tc>
        <w:tc>
          <w:tcPr>
            <w:tcW w:w="2340" w:type="dxa"/>
            <w:noWrap/>
            <w:hideMark/>
          </w:tcPr>
          <w:p w:rsidR="00724880" w:rsidRPr="00724880" w:rsidRDefault="00724880" w:rsidP="00724880">
            <w:pPr>
              <w:jc w:val="center"/>
            </w:pPr>
            <w:r w:rsidRPr="00724880">
              <w:t>9</w:t>
            </w:r>
          </w:p>
        </w:tc>
        <w:tc>
          <w:tcPr>
            <w:tcW w:w="1800" w:type="dxa"/>
            <w:noWrap/>
            <w:hideMark/>
          </w:tcPr>
          <w:p w:rsidR="00724880" w:rsidRPr="00724880" w:rsidRDefault="00724880" w:rsidP="00724880">
            <w:pPr>
              <w:jc w:val="center"/>
            </w:pPr>
            <w:r w:rsidRPr="00724880">
              <w:t>90.0%</w:t>
            </w:r>
          </w:p>
        </w:tc>
      </w:tr>
      <w:tr w:rsidR="00724880" w:rsidRPr="00724880" w:rsidTr="00724880">
        <w:trPr>
          <w:trHeight w:val="300"/>
        </w:trPr>
        <w:tc>
          <w:tcPr>
            <w:tcW w:w="3415" w:type="dxa"/>
            <w:noWrap/>
            <w:hideMark/>
          </w:tcPr>
          <w:p w:rsidR="00724880" w:rsidRPr="00724880" w:rsidRDefault="00724880">
            <w:r w:rsidRPr="00724880">
              <w:t>Randolph High School</w:t>
            </w:r>
          </w:p>
        </w:tc>
        <w:tc>
          <w:tcPr>
            <w:tcW w:w="2430" w:type="dxa"/>
            <w:noWrap/>
            <w:hideMark/>
          </w:tcPr>
          <w:p w:rsidR="00724880" w:rsidRPr="00724880" w:rsidRDefault="00724880" w:rsidP="00724880">
            <w:pPr>
              <w:jc w:val="center"/>
            </w:pPr>
            <w:r w:rsidRPr="00724880">
              <w:t>10</w:t>
            </w:r>
          </w:p>
        </w:tc>
        <w:tc>
          <w:tcPr>
            <w:tcW w:w="2340" w:type="dxa"/>
            <w:noWrap/>
            <w:hideMark/>
          </w:tcPr>
          <w:p w:rsidR="00724880" w:rsidRPr="00724880" w:rsidRDefault="00724880" w:rsidP="00724880">
            <w:pPr>
              <w:jc w:val="center"/>
            </w:pPr>
            <w:r w:rsidRPr="00724880">
              <w:t>9</w:t>
            </w:r>
          </w:p>
        </w:tc>
        <w:tc>
          <w:tcPr>
            <w:tcW w:w="1800" w:type="dxa"/>
            <w:noWrap/>
            <w:hideMark/>
          </w:tcPr>
          <w:p w:rsidR="00724880" w:rsidRPr="00724880" w:rsidRDefault="00724880" w:rsidP="00724880">
            <w:pPr>
              <w:jc w:val="center"/>
            </w:pPr>
            <w:r w:rsidRPr="00724880">
              <w:t>90.0%</w:t>
            </w:r>
          </w:p>
        </w:tc>
      </w:tr>
      <w:tr w:rsidR="00724880" w:rsidRPr="00724880" w:rsidTr="00724880">
        <w:trPr>
          <w:trHeight w:val="300"/>
        </w:trPr>
        <w:tc>
          <w:tcPr>
            <w:tcW w:w="3415" w:type="dxa"/>
            <w:noWrap/>
            <w:hideMark/>
          </w:tcPr>
          <w:p w:rsidR="00724880" w:rsidRPr="00724880" w:rsidRDefault="00724880">
            <w:r w:rsidRPr="00724880">
              <w:t>Watertown High School</w:t>
            </w:r>
          </w:p>
        </w:tc>
        <w:tc>
          <w:tcPr>
            <w:tcW w:w="2430" w:type="dxa"/>
            <w:noWrap/>
            <w:hideMark/>
          </w:tcPr>
          <w:p w:rsidR="00724880" w:rsidRPr="00724880" w:rsidRDefault="00724880" w:rsidP="00724880">
            <w:pPr>
              <w:jc w:val="center"/>
            </w:pPr>
            <w:r w:rsidRPr="00724880">
              <w:t>10</w:t>
            </w:r>
          </w:p>
        </w:tc>
        <w:tc>
          <w:tcPr>
            <w:tcW w:w="2340" w:type="dxa"/>
            <w:noWrap/>
            <w:hideMark/>
          </w:tcPr>
          <w:p w:rsidR="00724880" w:rsidRPr="00724880" w:rsidRDefault="00724880" w:rsidP="00724880">
            <w:pPr>
              <w:jc w:val="center"/>
            </w:pPr>
            <w:r w:rsidRPr="00724880">
              <w:t>9</w:t>
            </w:r>
          </w:p>
        </w:tc>
        <w:tc>
          <w:tcPr>
            <w:tcW w:w="1800" w:type="dxa"/>
            <w:noWrap/>
            <w:hideMark/>
          </w:tcPr>
          <w:p w:rsidR="00724880" w:rsidRPr="00724880" w:rsidRDefault="00724880" w:rsidP="00724880">
            <w:pPr>
              <w:jc w:val="center"/>
            </w:pPr>
            <w:r w:rsidRPr="00724880">
              <w:t>90.0%</w:t>
            </w:r>
          </w:p>
        </w:tc>
      </w:tr>
      <w:tr w:rsidR="00724880" w:rsidRPr="00724880" w:rsidTr="00724880">
        <w:trPr>
          <w:trHeight w:val="300"/>
        </w:trPr>
        <w:tc>
          <w:tcPr>
            <w:tcW w:w="3415" w:type="dxa"/>
            <w:noWrap/>
            <w:hideMark/>
          </w:tcPr>
          <w:p w:rsidR="00724880" w:rsidRPr="00724880" w:rsidRDefault="00724880">
            <w:r w:rsidRPr="00724880">
              <w:t>Northeast Metro Tech</w:t>
            </w:r>
          </w:p>
        </w:tc>
        <w:tc>
          <w:tcPr>
            <w:tcW w:w="2430" w:type="dxa"/>
            <w:noWrap/>
            <w:hideMark/>
          </w:tcPr>
          <w:p w:rsidR="00724880" w:rsidRPr="00724880" w:rsidRDefault="00724880" w:rsidP="00724880">
            <w:pPr>
              <w:jc w:val="center"/>
            </w:pPr>
            <w:r w:rsidRPr="00724880">
              <w:t>10</w:t>
            </w:r>
          </w:p>
        </w:tc>
        <w:tc>
          <w:tcPr>
            <w:tcW w:w="2340" w:type="dxa"/>
            <w:noWrap/>
            <w:hideMark/>
          </w:tcPr>
          <w:p w:rsidR="00724880" w:rsidRPr="00724880" w:rsidRDefault="00724880" w:rsidP="00724880">
            <w:pPr>
              <w:jc w:val="center"/>
            </w:pPr>
            <w:r w:rsidRPr="00724880">
              <w:t>8</w:t>
            </w:r>
          </w:p>
        </w:tc>
        <w:tc>
          <w:tcPr>
            <w:tcW w:w="1800" w:type="dxa"/>
            <w:noWrap/>
            <w:hideMark/>
          </w:tcPr>
          <w:p w:rsidR="00724880" w:rsidRPr="00724880" w:rsidRDefault="00724880" w:rsidP="00724880">
            <w:pPr>
              <w:jc w:val="center"/>
            </w:pPr>
            <w:r w:rsidRPr="00724880">
              <w:t>80.0%</w:t>
            </w:r>
          </w:p>
        </w:tc>
      </w:tr>
      <w:tr w:rsidR="00724880" w:rsidRPr="00724880" w:rsidTr="00724880">
        <w:trPr>
          <w:trHeight w:val="300"/>
        </w:trPr>
        <w:tc>
          <w:tcPr>
            <w:tcW w:w="3415" w:type="dxa"/>
            <w:noWrap/>
            <w:hideMark/>
          </w:tcPr>
          <w:p w:rsidR="00724880" w:rsidRPr="00724880" w:rsidRDefault="00724880">
            <w:r w:rsidRPr="00724880">
              <w:t>Techboston Academy</w:t>
            </w:r>
          </w:p>
        </w:tc>
        <w:tc>
          <w:tcPr>
            <w:tcW w:w="2430" w:type="dxa"/>
            <w:noWrap/>
            <w:hideMark/>
          </w:tcPr>
          <w:p w:rsidR="00724880" w:rsidRPr="00724880" w:rsidRDefault="00724880" w:rsidP="00724880">
            <w:pPr>
              <w:jc w:val="center"/>
            </w:pPr>
            <w:r w:rsidRPr="00724880">
              <w:t>10</w:t>
            </w:r>
          </w:p>
        </w:tc>
        <w:tc>
          <w:tcPr>
            <w:tcW w:w="2340" w:type="dxa"/>
            <w:noWrap/>
            <w:hideMark/>
          </w:tcPr>
          <w:p w:rsidR="00724880" w:rsidRPr="00724880" w:rsidRDefault="00724880" w:rsidP="00724880">
            <w:pPr>
              <w:jc w:val="center"/>
            </w:pPr>
            <w:r w:rsidRPr="00724880">
              <w:t>8</w:t>
            </w:r>
          </w:p>
        </w:tc>
        <w:tc>
          <w:tcPr>
            <w:tcW w:w="1800" w:type="dxa"/>
            <w:noWrap/>
            <w:hideMark/>
          </w:tcPr>
          <w:p w:rsidR="00724880" w:rsidRPr="00724880" w:rsidRDefault="00724880" w:rsidP="00724880">
            <w:pPr>
              <w:jc w:val="center"/>
            </w:pPr>
            <w:r w:rsidRPr="00724880">
              <w:t>80.0%</w:t>
            </w:r>
          </w:p>
        </w:tc>
      </w:tr>
      <w:tr w:rsidR="00724880" w:rsidRPr="00724880" w:rsidTr="00724880">
        <w:trPr>
          <w:trHeight w:val="300"/>
        </w:trPr>
        <w:tc>
          <w:tcPr>
            <w:tcW w:w="3415" w:type="dxa"/>
            <w:noWrap/>
            <w:hideMark/>
          </w:tcPr>
          <w:p w:rsidR="00724880" w:rsidRPr="00724880" w:rsidRDefault="00724880">
            <w:r w:rsidRPr="00724880">
              <w:t>New Mission High School</w:t>
            </w:r>
          </w:p>
        </w:tc>
        <w:tc>
          <w:tcPr>
            <w:tcW w:w="2430" w:type="dxa"/>
            <w:noWrap/>
            <w:hideMark/>
          </w:tcPr>
          <w:p w:rsidR="00724880" w:rsidRPr="00724880" w:rsidRDefault="00724880" w:rsidP="00724880">
            <w:pPr>
              <w:jc w:val="center"/>
            </w:pPr>
            <w:r w:rsidRPr="00724880">
              <w:t>10</w:t>
            </w:r>
          </w:p>
        </w:tc>
        <w:tc>
          <w:tcPr>
            <w:tcW w:w="2340" w:type="dxa"/>
            <w:noWrap/>
            <w:hideMark/>
          </w:tcPr>
          <w:p w:rsidR="00724880" w:rsidRPr="00724880" w:rsidRDefault="00724880" w:rsidP="00724880">
            <w:pPr>
              <w:jc w:val="center"/>
            </w:pPr>
            <w:r w:rsidRPr="00724880">
              <w:t>6</w:t>
            </w:r>
          </w:p>
        </w:tc>
        <w:tc>
          <w:tcPr>
            <w:tcW w:w="1800" w:type="dxa"/>
            <w:noWrap/>
            <w:hideMark/>
          </w:tcPr>
          <w:p w:rsidR="00724880" w:rsidRPr="00724880" w:rsidRDefault="00724880" w:rsidP="00724880">
            <w:pPr>
              <w:jc w:val="center"/>
            </w:pPr>
            <w:r w:rsidRPr="00724880">
              <w:t>60.0%</w:t>
            </w:r>
          </w:p>
        </w:tc>
      </w:tr>
      <w:tr w:rsidR="00724880" w:rsidRPr="00724880" w:rsidTr="00724880">
        <w:trPr>
          <w:trHeight w:val="300"/>
        </w:trPr>
        <w:tc>
          <w:tcPr>
            <w:tcW w:w="3415" w:type="dxa"/>
            <w:noWrap/>
            <w:hideMark/>
          </w:tcPr>
          <w:p w:rsidR="00724880" w:rsidRPr="00724880" w:rsidRDefault="00724880">
            <w:r w:rsidRPr="00724880">
              <w:t>Josiah Quincy Upper School</w:t>
            </w:r>
          </w:p>
        </w:tc>
        <w:tc>
          <w:tcPr>
            <w:tcW w:w="2430" w:type="dxa"/>
            <w:noWrap/>
            <w:hideMark/>
          </w:tcPr>
          <w:p w:rsidR="00724880" w:rsidRPr="00724880" w:rsidRDefault="00724880" w:rsidP="00724880">
            <w:pPr>
              <w:jc w:val="center"/>
            </w:pPr>
            <w:r w:rsidRPr="00724880">
              <w:t>9</w:t>
            </w:r>
          </w:p>
        </w:tc>
        <w:tc>
          <w:tcPr>
            <w:tcW w:w="2340" w:type="dxa"/>
            <w:noWrap/>
            <w:hideMark/>
          </w:tcPr>
          <w:p w:rsidR="00724880" w:rsidRPr="00724880" w:rsidRDefault="00724880" w:rsidP="00724880">
            <w:pPr>
              <w:jc w:val="center"/>
            </w:pPr>
            <w:r w:rsidRPr="00724880">
              <w:t>8</w:t>
            </w:r>
          </w:p>
        </w:tc>
        <w:tc>
          <w:tcPr>
            <w:tcW w:w="1800" w:type="dxa"/>
            <w:noWrap/>
            <w:hideMark/>
          </w:tcPr>
          <w:p w:rsidR="00724880" w:rsidRPr="00724880" w:rsidRDefault="00724880" w:rsidP="00724880">
            <w:pPr>
              <w:jc w:val="center"/>
            </w:pPr>
            <w:r w:rsidRPr="00724880">
              <w:t>88.9%</w:t>
            </w:r>
          </w:p>
        </w:tc>
      </w:tr>
      <w:tr w:rsidR="00724880" w:rsidRPr="00724880" w:rsidTr="00724880">
        <w:trPr>
          <w:trHeight w:val="300"/>
        </w:trPr>
        <w:tc>
          <w:tcPr>
            <w:tcW w:w="3415" w:type="dxa"/>
            <w:noWrap/>
            <w:hideMark/>
          </w:tcPr>
          <w:p w:rsidR="00724880" w:rsidRPr="00724880" w:rsidRDefault="00724880">
            <w:r w:rsidRPr="00724880">
              <w:t>Boston Com Leadership</w:t>
            </w:r>
          </w:p>
        </w:tc>
        <w:tc>
          <w:tcPr>
            <w:tcW w:w="2430" w:type="dxa"/>
            <w:noWrap/>
            <w:hideMark/>
          </w:tcPr>
          <w:p w:rsidR="00724880" w:rsidRPr="00724880" w:rsidRDefault="00724880" w:rsidP="00724880">
            <w:pPr>
              <w:jc w:val="center"/>
            </w:pPr>
            <w:r w:rsidRPr="00724880">
              <w:t>9</w:t>
            </w:r>
          </w:p>
        </w:tc>
        <w:tc>
          <w:tcPr>
            <w:tcW w:w="2340" w:type="dxa"/>
            <w:noWrap/>
            <w:hideMark/>
          </w:tcPr>
          <w:p w:rsidR="00724880" w:rsidRPr="00724880" w:rsidRDefault="00724880" w:rsidP="00724880">
            <w:pPr>
              <w:jc w:val="center"/>
            </w:pPr>
            <w:r w:rsidRPr="00724880">
              <w:t>7</w:t>
            </w:r>
          </w:p>
        </w:tc>
        <w:tc>
          <w:tcPr>
            <w:tcW w:w="1800" w:type="dxa"/>
            <w:noWrap/>
            <w:hideMark/>
          </w:tcPr>
          <w:p w:rsidR="00724880" w:rsidRPr="00724880" w:rsidRDefault="00724880" w:rsidP="00724880">
            <w:pPr>
              <w:jc w:val="center"/>
            </w:pPr>
            <w:r w:rsidRPr="00724880">
              <w:t>77.8%</w:t>
            </w:r>
          </w:p>
        </w:tc>
      </w:tr>
      <w:tr w:rsidR="00724880" w:rsidRPr="00724880" w:rsidTr="00724880">
        <w:trPr>
          <w:trHeight w:val="300"/>
        </w:trPr>
        <w:tc>
          <w:tcPr>
            <w:tcW w:w="3415" w:type="dxa"/>
            <w:noWrap/>
            <w:hideMark/>
          </w:tcPr>
          <w:p w:rsidR="00724880" w:rsidRPr="00724880" w:rsidRDefault="00724880">
            <w:r w:rsidRPr="00724880">
              <w:t>Waltham Senior High School</w:t>
            </w:r>
          </w:p>
        </w:tc>
        <w:tc>
          <w:tcPr>
            <w:tcW w:w="2430" w:type="dxa"/>
            <w:noWrap/>
            <w:hideMark/>
          </w:tcPr>
          <w:p w:rsidR="00724880" w:rsidRPr="00724880" w:rsidRDefault="00724880" w:rsidP="00724880">
            <w:pPr>
              <w:jc w:val="center"/>
            </w:pPr>
            <w:r w:rsidRPr="00724880">
              <w:t>9</w:t>
            </w:r>
          </w:p>
        </w:tc>
        <w:tc>
          <w:tcPr>
            <w:tcW w:w="2340" w:type="dxa"/>
            <w:noWrap/>
            <w:hideMark/>
          </w:tcPr>
          <w:p w:rsidR="00724880" w:rsidRPr="00724880" w:rsidRDefault="00724880" w:rsidP="00724880">
            <w:pPr>
              <w:jc w:val="center"/>
            </w:pPr>
            <w:r w:rsidRPr="00724880">
              <w:t>7</w:t>
            </w:r>
          </w:p>
        </w:tc>
        <w:tc>
          <w:tcPr>
            <w:tcW w:w="1800" w:type="dxa"/>
            <w:noWrap/>
            <w:hideMark/>
          </w:tcPr>
          <w:p w:rsidR="00724880" w:rsidRPr="00724880" w:rsidRDefault="00724880" w:rsidP="00724880">
            <w:pPr>
              <w:jc w:val="center"/>
            </w:pPr>
            <w:r w:rsidRPr="00724880">
              <w:t>77.8%</w:t>
            </w:r>
          </w:p>
        </w:tc>
      </w:tr>
      <w:tr w:rsidR="00724880" w:rsidRPr="00724880" w:rsidTr="00724880">
        <w:trPr>
          <w:trHeight w:val="300"/>
        </w:trPr>
        <w:tc>
          <w:tcPr>
            <w:tcW w:w="3415" w:type="dxa"/>
            <w:noWrap/>
            <w:hideMark/>
          </w:tcPr>
          <w:p w:rsidR="00724880" w:rsidRPr="00724880" w:rsidRDefault="00724880">
            <w:r w:rsidRPr="00724880">
              <w:t>Arlington High School</w:t>
            </w:r>
          </w:p>
        </w:tc>
        <w:tc>
          <w:tcPr>
            <w:tcW w:w="2430" w:type="dxa"/>
            <w:noWrap/>
            <w:hideMark/>
          </w:tcPr>
          <w:p w:rsidR="00724880" w:rsidRPr="00724880" w:rsidRDefault="00724880" w:rsidP="00724880">
            <w:pPr>
              <w:jc w:val="center"/>
            </w:pPr>
            <w:r w:rsidRPr="00724880">
              <w:t>8</w:t>
            </w:r>
          </w:p>
        </w:tc>
        <w:tc>
          <w:tcPr>
            <w:tcW w:w="2340" w:type="dxa"/>
            <w:noWrap/>
            <w:hideMark/>
          </w:tcPr>
          <w:p w:rsidR="00724880" w:rsidRPr="00724880" w:rsidRDefault="00724880" w:rsidP="00724880">
            <w:pPr>
              <w:jc w:val="center"/>
            </w:pPr>
            <w:r w:rsidRPr="00724880">
              <w:t>8</w:t>
            </w:r>
          </w:p>
        </w:tc>
        <w:tc>
          <w:tcPr>
            <w:tcW w:w="1800" w:type="dxa"/>
            <w:noWrap/>
            <w:hideMark/>
          </w:tcPr>
          <w:p w:rsidR="00724880" w:rsidRPr="00724880" w:rsidRDefault="00724880" w:rsidP="00724880">
            <w:pPr>
              <w:jc w:val="center"/>
            </w:pPr>
            <w:r w:rsidRPr="00724880">
              <w:t>100.0%</w:t>
            </w:r>
          </w:p>
        </w:tc>
      </w:tr>
      <w:tr w:rsidR="00724880" w:rsidRPr="00724880" w:rsidTr="00724880">
        <w:trPr>
          <w:trHeight w:val="300"/>
        </w:trPr>
        <w:tc>
          <w:tcPr>
            <w:tcW w:w="3415" w:type="dxa"/>
            <w:noWrap/>
            <w:hideMark/>
          </w:tcPr>
          <w:p w:rsidR="00724880" w:rsidRPr="00724880" w:rsidRDefault="00724880">
            <w:r w:rsidRPr="00724880">
              <w:t>Brighton High School</w:t>
            </w:r>
          </w:p>
        </w:tc>
        <w:tc>
          <w:tcPr>
            <w:tcW w:w="2430" w:type="dxa"/>
            <w:noWrap/>
            <w:hideMark/>
          </w:tcPr>
          <w:p w:rsidR="00724880" w:rsidRPr="00724880" w:rsidRDefault="00724880" w:rsidP="00724880">
            <w:pPr>
              <w:jc w:val="center"/>
            </w:pPr>
            <w:r w:rsidRPr="00724880">
              <w:t>8</w:t>
            </w:r>
          </w:p>
        </w:tc>
        <w:tc>
          <w:tcPr>
            <w:tcW w:w="2340" w:type="dxa"/>
            <w:noWrap/>
            <w:hideMark/>
          </w:tcPr>
          <w:p w:rsidR="00724880" w:rsidRPr="00724880" w:rsidRDefault="00724880" w:rsidP="00724880">
            <w:pPr>
              <w:jc w:val="center"/>
            </w:pPr>
            <w:r w:rsidRPr="00724880">
              <w:t>8</w:t>
            </w:r>
          </w:p>
        </w:tc>
        <w:tc>
          <w:tcPr>
            <w:tcW w:w="1800" w:type="dxa"/>
            <w:noWrap/>
            <w:hideMark/>
          </w:tcPr>
          <w:p w:rsidR="00724880" w:rsidRPr="00724880" w:rsidRDefault="00724880" w:rsidP="00724880">
            <w:pPr>
              <w:jc w:val="center"/>
            </w:pPr>
            <w:r w:rsidRPr="00724880">
              <w:t>100.0%</w:t>
            </w:r>
          </w:p>
        </w:tc>
      </w:tr>
      <w:tr w:rsidR="00724880" w:rsidRPr="00724880" w:rsidTr="00724880">
        <w:trPr>
          <w:trHeight w:val="300"/>
        </w:trPr>
        <w:tc>
          <w:tcPr>
            <w:tcW w:w="3415" w:type="dxa"/>
            <w:noWrap/>
            <w:hideMark/>
          </w:tcPr>
          <w:p w:rsidR="00724880" w:rsidRPr="00724880" w:rsidRDefault="00724880">
            <w:r w:rsidRPr="00724880">
              <w:t>Archbishop Williams High School</w:t>
            </w:r>
          </w:p>
        </w:tc>
        <w:tc>
          <w:tcPr>
            <w:tcW w:w="2430" w:type="dxa"/>
            <w:noWrap/>
            <w:hideMark/>
          </w:tcPr>
          <w:p w:rsidR="00724880" w:rsidRPr="00724880" w:rsidRDefault="00724880" w:rsidP="00724880">
            <w:pPr>
              <w:jc w:val="center"/>
            </w:pPr>
            <w:r w:rsidRPr="00724880">
              <w:t>8</w:t>
            </w:r>
          </w:p>
        </w:tc>
        <w:tc>
          <w:tcPr>
            <w:tcW w:w="2340" w:type="dxa"/>
            <w:noWrap/>
            <w:hideMark/>
          </w:tcPr>
          <w:p w:rsidR="00724880" w:rsidRPr="00724880" w:rsidRDefault="00724880" w:rsidP="00724880">
            <w:pPr>
              <w:jc w:val="center"/>
            </w:pPr>
            <w:r w:rsidRPr="00724880">
              <w:t>7</w:t>
            </w:r>
          </w:p>
        </w:tc>
        <w:tc>
          <w:tcPr>
            <w:tcW w:w="1800" w:type="dxa"/>
            <w:noWrap/>
            <w:hideMark/>
          </w:tcPr>
          <w:p w:rsidR="00724880" w:rsidRPr="00724880" w:rsidRDefault="00724880" w:rsidP="00724880">
            <w:pPr>
              <w:jc w:val="center"/>
            </w:pPr>
            <w:r w:rsidRPr="00724880">
              <w:t>87.5%</w:t>
            </w:r>
          </w:p>
        </w:tc>
      </w:tr>
      <w:tr w:rsidR="00724880" w:rsidRPr="00724880" w:rsidTr="00724880">
        <w:trPr>
          <w:trHeight w:val="300"/>
        </w:trPr>
        <w:tc>
          <w:tcPr>
            <w:tcW w:w="3415" w:type="dxa"/>
            <w:noWrap/>
            <w:hideMark/>
          </w:tcPr>
          <w:p w:rsidR="00724880" w:rsidRPr="00724880" w:rsidRDefault="00724880">
            <w:r w:rsidRPr="00724880">
              <w:t>Belmont High School</w:t>
            </w:r>
          </w:p>
        </w:tc>
        <w:tc>
          <w:tcPr>
            <w:tcW w:w="2430" w:type="dxa"/>
            <w:noWrap/>
            <w:hideMark/>
          </w:tcPr>
          <w:p w:rsidR="00724880" w:rsidRPr="00724880" w:rsidRDefault="00724880" w:rsidP="00724880">
            <w:pPr>
              <w:jc w:val="center"/>
            </w:pPr>
            <w:r w:rsidRPr="00724880">
              <w:t>8</w:t>
            </w:r>
          </w:p>
        </w:tc>
        <w:tc>
          <w:tcPr>
            <w:tcW w:w="2340" w:type="dxa"/>
            <w:noWrap/>
            <w:hideMark/>
          </w:tcPr>
          <w:p w:rsidR="00724880" w:rsidRPr="00724880" w:rsidRDefault="00724880" w:rsidP="00724880">
            <w:pPr>
              <w:jc w:val="center"/>
            </w:pPr>
            <w:r w:rsidRPr="00724880">
              <w:t>6</w:t>
            </w:r>
          </w:p>
        </w:tc>
        <w:tc>
          <w:tcPr>
            <w:tcW w:w="1800" w:type="dxa"/>
            <w:noWrap/>
            <w:hideMark/>
          </w:tcPr>
          <w:p w:rsidR="00724880" w:rsidRPr="00724880" w:rsidRDefault="00724880" w:rsidP="00724880">
            <w:pPr>
              <w:jc w:val="center"/>
            </w:pPr>
            <w:r w:rsidRPr="00724880">
              <w:t>75.0%</w:t>
            </w:r>
          </w:p>
        </w:tc>
      </w:tr>
    </w:tbl>
    <w:p w:rsidR="00724880" w:rsidRDefault="00724880" w:rsidP="004E08C4">
      <w:pPr>
        <w:rPr>
          <w:b/>
        </w:rPr>
      </w:pPr>
    </w:p>
    <w:p w:rsidR="004E08C4" w:rsidRDefault="004E08C4" w:rsidP="004E08C4">
      <w:pPr>
        <w:jc w:val="center"/>
        <w:rPr>
          <w:b/>
        </w:rPr>
      </w:pPr>
    </w:p>
    <w:p w:rsidR="004E08C4" w:rsidRDefault="004E08C4" w:rsidP="004E08C4">
      <w:pPr>
        <w:jc w:val="center"/>
        <w:rPr>
          <w:b/>
        </w:rPr>
      </w:pPr>
      <w:r w:rsidRPr="00405680">
        <w:rPr>
          <w:b/>
        </w:rPr>
        <w:t>Multivariate Models</w:t>
      </w:r>
    </w:p>
    <w:p w:rsidR="004E08C4" w:rsidRDefault="004E08C4" w:rsidP="004E08C4">
      <w:pPr>
        <w:jc w:val="center"/>
        <w:rPr>
          <w:b/>
        </w:rPr>
      </w:pPr>
    </w:p>
    <w:p w:rsidR="004E08C4" w:rsidRDefault="004E08C4" w:rsidP="004E08C4">
      <w:r w:rsidRPr="00405680">
        <w:t>We tested several multivariate models that include</w:t>
      </w:r>
      <w:r>
        <w:t>d</w:t>
      </w:r>
      <w:r w:rsidRPr="00405680">
        <w:t xml:space="preserve"> demographic characteristics</w:t>
      </w:r>
      <w:r>
        <w:t xml:space="preserve">, high school GPAs, SAT </w:t>
      </w:r>
      <w:r w:rsidR="00724880">
        <w:t>s</w:t>
      </w:r>
      <w:r>
        <w:t>cores, DSP and SSS participation, participation in the various learning</w:t>
      </w:r>
      <w:r w:rsidRPr="00405680">
        <w:t xml:space="preserve"> </w:t>
      </w:r>
      <w:r>
        <w:t>communities, and entry through Navitas, the Transitions Program, and the Massachusetts International Academy (MAIA).</w:t>
      </w:r>
    </w:p>
    <w:p w:rsidR="004E08C4" w:rsidRDefault="004E08C4" w:rsidP="004E08C4"/>
    <w:p w:rsidR="004E08C4" w:rsidRDefault="004E08C4" w:rsidP="004E08C4">
      <w:r>
        <w:t xml:space="preserve">Including the SAT scores caused most of the international students to be dropped because the majority had not submitted SAT scores, so we ran several models with SAT scores and others without them. </w:t>
      </w:r>
    </w:p>
    <w:p w:rsidR="004E08C4" w:rsidRDefault="004E08C4" w:rsidP="004E08C4"/>
    <w:p w:rsidR="00C56E7A" w:rsidRDefault="00C56E7A" w:rsidP="004E08C4">
      <w:r>
        <w:lastRenderedPageBreak/>
        <w:t>The only significant factor in every model we ran was being Black/African American</w:t>
      </w:r>
      <w:r w:rsidR="00023091">
        <w:t>, which was positively associated with retention</w:t>
      </w:r>
      <w:r>
        <w:t>.</w:t>
      </w:r>
    </w:p>
    <w:p w:rsidR="00C56E7A" w:rsidRDefault="00C56E7A" w:rsidP="004E08C4"/>
    <w:p w:rsidR="004E08C4" w:rsidRDefault="00C56E7A" w:rsidP="004E08C4">
      <w:r>
        <w:t>In most of the models</w:t>
      </w:r>
      <w:r w:rsidR="004E08C4">
        <w:t>,</w:t>
      </w:r>
      <w:r>
        <w:t xml:space="preserve"> being Asian,</w:t>
      </w:r>
      <w:r w:rsidR="004E08C4">
        <w:t xml:space="preserve"> participation in S</w:t>
      </w:r>
      <w:r>
        <w:t xml:space="preserve">tudents Support Services, participation in the Honors program, and speaking a language other than English at home or with family were significantly and positively related to retention. </w:t>
      </w:r>
    </w:p>
    <w:p w:rsidR="00C56E7A" w:rsidRDefault="00C56E7A" w:rsidP="004E08C4"/>
    <w:p w:rsidR="00C56E7A" w:rsidRDefault="00C56E7A" w:rsidP="004E08C4">
      <w:r>
        <w:t xml:space="preserve">There were no characteristics that were </w:t>
      </w:r>
      <w:r w:rsidR="00023091">
        <w:t xml:space="preserve">significantly </w:t>
      </w:r>
      <w:r>
        <w:t xml:space="preserve">negatively related to retention. </w:t>
      </w:r>
    </w:p>
    <w:p w:rsidR="004E08C4" w:rsidRDefault="004E08C4" w:rsidP="004E08C4"/>
    <w:p w:rsidR="004E08C4" w:rsidRDefault="004E08C4" w:rsidP="004E08C4">
      <w:r>
        <w:t>A preliminary six-year graduation rate for the fall 200</w:t>
      </w:r>
      <w:r w:rsidR="00456A37">
        <w:t>8</w:t>
      </w:r>
      <w:r>
        <w:t xml:space="preserve"> cohorts should be available </w:t>
      </w:r>
      <w:r w:rsidR="00456A37">
        <w:t>in early November after all of the August 2014 graduates have been added.</w:t>
      </w:r>
    </w:p>
    <w:p w:rsidR="004E08C4" w:rsidRDefault="004E08C4" w:rsidP="004E08C4"/>
    <w:p w:rsidR="004E08C4" w:rsidRDefault="004E08C4" w:rsidP="004E08C4"/>
    <w:p w:rsidR="004E08C4" w:rsidRDefault="004E08C4" w:rsidP="004E08C4"/>
    <w:p w:rsidR="004E08C4" w:rsidRDefault="004E08C4" w:rsidP="004E08C4"/>
    <w:p w:rsidR="004E08C4" w:rsidRDefault="004E08C4" w:rsidP="004E08C4"/>
    <w:p w:rsidR="004E08C4" w:rsidRDefault="004E08C4" w:rsidP="004E08C4"/>
    <w:p w:rsidR="004E08C4" w:rsidRDefault="004E08C4" w:rsidP="004E08C4"/>
    <w:p w:rsidR="004E08C4" w:rsidRDefault="004E08C4" w:rsidP="004E08C4"/>
    <w:p w:rsidR="004E08C4" w:rsidRDefault="004E08C4" w:rsidP="004E08C4"/>
    <w:p w:rsidR="004E08C4" w:rsidRDefault="004E08C4" w:rsidP="004E08C4"/>
    <w:p w:rsidR="004E08C4" w:rsidRDefault="004E08C4" w:rsidP="004E08C4"/>
    <w:p w:rsidR="004E08C4" w:rsidRDefault="004E08C4" w:rsidP="004E08C4"/>
    <w:p w:rsidR="004E08C4" w:rsidRDefault="004E08C4" w:rsidP="004E08C4"/>
    <w:p w:rsidR="004D54B5" w:rsidRDefault="004D54B5">
      <w:pPr>
        <w:rPr>
          <w:b/>
        </w:rPr>
      </w:pPr>
    </w:p>
    <w:p w:rsidR="004D54B5" w:rsidRPr="004D54B5" w:rsidRDefault="004D54B5">
      <w:pPr>
        <w:rPr>
          <w:rFonts w:ascii="Calibri" w:hAnsi="Calibri"/>
          <w:b/>
        </w:rPr>
      </w:pPr>
    </w:p>
    <w:p w:rsidR="004E0D30" w:rsidRPr="00021747" w:rsidRDefault="004E0D30">
      <w:pPr>
        <w:rPr>
          <w:rFonts w:ascii="Calibri" w:hAnsi="Calibri"/>
          <w:b/>
        </w:rPr>
      </w:pPr>
    </w:p>
    <w:sectPr w:rsidR="004E0D30" w:rsidRPr="00021747" w:rsidSect="00B139EC">
      <w:footerReference w:type="even" r:id="rId8"/>
      <w:footerReference w:type="default" r:id="rId9"/>
      <w:headerReference w:type="first" r:id="rId10"/>
      <w:footerReference w:type="first" r:id="rId11"/>
      <w:pgSz w:w="12240" w:h="15840" w:code="1"/>
      <w:pgMar w:top="1584" w:right="1166" w:bottom="1440" w:left="1166" w:header="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6F3" w:rsidRDefault="007616F3">
      <w:r>
        <w:separator/>
      </w:r>
    </w:p>
  </w:endnote>
  <w:endnote w:type="continuationSeparator" w:id="0">
    <w:p w:rsidR="007616F3" w:rsidRDefault="0076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A96" w:rsidRDefault="00D30A96" w:rsidP="00B139EC">
    <w:pPr>
      <w:pStyle w:val="Footer"/>
    </w:pPr>
    <w:r>
      <w:t>The Office of Institutional Research</w:t>
    </w:r>
    <w:r>
      <w:tab/>
      <w:t xml:space="preserve">Page </w:t>
    </w:r>
    <w:r>
      <w:fldChar w:fldCharType="begin"/>
    </w:r>
    <w:r>
      <w:instrText xml:space="preserve"> PAGE   \* MERGEFORMAT </w:instrText>
    </w:r>
    <w:r>
      <w:fldChar w:fldCharType="separate"/>
    </w:r>
    <w:r>
      <w:rPr>
        <w:noProof/>
      </w:rPr>
      <w:t>2</w:t>
    </w:r>
    <w:r>
      <w:fldChar w:fldCharType="end"/>
    </w:r>
    <w:r>
      <w:t xml:space="preserve"> of </w:t>
    </w:r>
    <w:r w:rsidR="007616F3">
      <w:fldChar w:fldCharType="begin"/>
    </w:r>
    <w:r w:rsidR="007616F3">
      <w:instrText xml:space="preserve"> NUMPAGES   \* MERGEFORMAT </w:instrText>
    </w:r>
    <w:r w:rsidR="007616F3">
      <w:fldChar w:fldCharType="separate"/>
    </w:r>
    <w:r>
      <w:rPr>
        <w:noProof/>
      </w:rPr>
      <w:t>8</w:t>
    </w:r>
    <w:r w:rsidR="007616F3">
      <w:rPr>
        <w:noProof/>
      </w:rPr>
      <w:fldChar w:fldCharType="end"/>
    </w:r>
    <w:r>
      <w:tab/>
      <w:t>November 20, 2013</w:t>
    </w:r>
  </w:p>
  <w:p w:rsidR="00D30A96" w:rsidRDefault="00D30A96" w:rsidP="00B139EC">
    <w:pPr>
      <w:pStyle w:val="Footer"/>
    </w:pPr>
    <w:r>
      <w:t>And Policy Studies</w:t>
    </w:r>
    <w:r>
      <w:tab/>
    </w:r>
    <w:r>
      <w:tab/>
      <w:t>KBM</w:t>
    </w:r>
    <w:r>
      <w:ptab w:relativeTo="margin" w:alignment="right" w:leader="none"/>
    </w:r>
  </w:p>
  <w:p w:rsidR="00D30A96" w:rsidRDefault="00D30A96">
    <w:pPr>
      <w:pStyle w:val="Footer"/>
    </w:pPr>
  </w:p>
  <w:p w:rsidR="00D30A96" w:rsidRDefault="00D30A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A96" w:rsidRDefault="00D30A96">
    <w:pPr>
      <w:pStyle w:val="Footer"/>
    </w:pPr>
    <w:r>
      <w:t>The Office of Institutional Research</w:t>
    </w:r>
    <w:r>
      <w:tab/>
      <w:t xml:space="preserve">               Page </w:t>
    </w:r>
    <w:r>
      <w:fldChar w:fldCharType="begin"/>
    </w:r>
    <w:r>
      <w:instrText xml:space="preserve"> PAGE   \* MERGEFORMAT </w:instrText>
    </w:r>
    <w:r>
      <w:fldChar w:fldCharType="separate"/>
    </w:r>
    <w:r w:rsidR="00A61DAB">
      <w:rPr>
        <w:noProof/>
      </w:rPr>
      <w:t>4</w:t>
    </w:r>
    <w:r>
      <w:fldChar w:fldCharType="end"/>
    </w:r>
    <w:r>
      <w:t xml:space="preserve"> of </w:t>
    </w:r>
    <w:r w:rsidR="007616F3">
      <w:fldChar w:fldCharType="begin"/>
    </w:r>
    <w:r w:rsidR="007616F3">
      <w:instrText xml:space="preserve"> NUMPAGES   \* MERGEFORMAT </w:instrText>
    </w:r>
    <w:r w:rsidR="007616F3">
      <w:fldChar w:fldCharType="separate"/>
    </w:r>
    <w:r w:rsidR="00A61DAB">
      <w:rPr>
        <w:noProof/>
      </w:rPr>
      <w:t>8</w:t>
    </w:r>
    <w:r w:rsidR="007616F3">
      <w:rPr>
        <w:noProof/>
      </w:rPr>
      <w:fldChar w:fldCharType="end"/>
    </w:r>
    <w:r>
      <w:tab/>
    </w:r>
    <w:r w:rsidR="006332B6">
      <w:t>April 22</w:t>
    </w:r>
    <w:r>
      <w:t>, 201</w:t>
    </w:r>
    <w:r w:rsidR="006332B6">
      <w:t>5</w:t>
    </w:r>
  </w:p>
  <w:p w:rsidR="00D30A96" w:rsidRDefault="00D30A96">
    <w:pPr>
      <w:pStyle w:val="Footer"/>
    </w:pPr>
    <w:r>
      <w:t>And Policy Studies</w:t>
    </w:r>
    <w:r>
      <w:tab/>
    </w:r>
    <w:r>
      <w:tab/>
      <w:t>KBM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A96" w:rsidRDefault="00D30A96" w:rsidP="006728D0">
    <w:pPr>
      <w:pStyle w:val="Footer"/>
      <w:tabs>
        <w:tab w:val="clear" w:pos="4320"/>
        <w:tab w:val="clear" w:pos="8640"/>
        <w:tab w:val="center" w:pos="4954"/>
        <w:tab w:val="right" w:pos="9908"/>
      </w:tabs>
    </w:pPr>
    <w:r>
      <w:t>The Office of Institutional Research</w:t>
    </w:r>
    <w:r>
      <w:tab/>
      <w:t xml:space="preserve">Page </w:t>
    </w:r>
    <w:r>
      <w:fldChar w:fldCharType="begin"/>
    </w:r>
    <w:r>
      <w:instrText xml:space="preserve"> PAGE   \* MERGEFORMAT </w:instrText>
    </w:r>
    <w:r>
      <w:fldChar w:fldCharType="separate"/>
    </w:r>
    <w:r w:rsidR="00A61DAB">
      <w:rPr>
        <w:noProof/>
      </w:rPr>
      <w:t>1</w:t>
    </w:r>
    <w:r>
      <w:fldChar w:fldCharType="end"/>
    </w:r>
    <w:r>
      <w:t xml:space="preserve"> of </w:t>
    </w:r>
    <w:r w:rsidR="007616F3">
      <w:fldChar w:fldCharType="begin"/>
    </w:r>
    <w:r w:rsidR="007616F3">
      <w:instrText xml:space="preserve"> NUMPAGES   \* MERGEFORMAT </w:instrText>
    </w:r>
    <w:r w:rsidR="007616F3">
      <w:fldChar w:fldCharType="separate"/>
    </w:r>
    <w:r w:rsidR="00A61DAB">
      <w:rPr>
        <w:noProof/>
      </w:rPr>
      <w:t>1</w:t>
    </w:r>
    <w:r w:rsidR="007616F3">
      <w:rPr>
        <w:noProof/>
      </w:rPr>
      <w:fldChar w:fldCharType="end"/>
    </w:r>
    <w:r>
      <w:tab/>
    </w:r>
    <w:r w:rsidR="006332B6">
      <w:t>April 22, 2015</w:t>
    </w:r>
  </w:p>
  <w:p w:rsidR="00D30A96" w:rsidRDefault="00D30A96" w:rsidP="006728D0">
    <w:pPr>
      <w:pStyle w:val="Footer"/>
      <w:tabs>
        <w:tab w:val="clear" w:pos="4320"/>
        <w:tab w:val="clear" w:pos="8640"/>
        <w:tab w:val="center" w:pos="4954"/>
        <w:tab w:val="right" w:pos="9908"/>
      </w:tabs>
    </w:pPr>
    <w:r>
      <w:t>And Policy Studies</w:t>
    </w:r>
    <w:r>
      <w:tab/>
    </w:r>
    <w:r>
      <w:tab/>
      <w:t xml:space="preserve">KBM </w:t>
    </w:r>
    <w:r>
      <w:tab/>
    </w:r>
    <w:r>
      <w:tab/>
    </w:r>
    <w:r>
      <w:tab/>
    </w: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6F3" w:rsidRDefault="007616F3">
      <w:r>
        <w:separator/>
      </w:r>
    </w:p>
  </w:footnote>
  <w:footnote w:type="continuationSeparator" w:id="0">
    <w:p w:rsidR="007616F3" w:rsidRDefault="00761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A96" w:rsidRDefault="00D30A96" w:rsidP="00C441B9">
    <w:pPr>
      <w:pStyle w:val="Header"/>
      <w:tabs>
        <w:tab w:val="clear" w:pos="8640"/>
        <w:tab w:val="right" w:pos="10080"/>
      </w:tabs>
    </w:pPr>
    <w:r>
      <w:rPr>
        <w:noProof/>
      </w:rPr>
      <w:drawing>
        <wp:inline distT="0" distB="0" distL="0" distR="0" wp14:anchorId="5B28C69A" wp14:editId="4657E2C1">
          <wp:extent cx="6286500" cy="1714500"/>
          <wp:effectExtent l="0" t="0" r="0" b="0"/>
          <wp:docPr id="2" name=" oirp Fact sheet.head.pdf" descr="/Users/rcoveney/Desktop/Office of Institutional Research and Policy Studies/ oirp Fact sheet.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oirp Fact sheet.head.pdf" descr="/Users/rcoveney/Desktop/Office of Institutional Research and Policy Studies/ oirp Fact sheet.head.pdf"/>
                  <pic:cNvPicPr>
                    <a:picLocks noChangeAspect="1" noChangeArrowheads="1"/>
                  </pic:cNvPicPr>
                </pic:nvPicPr>
                <pic:blipFill>
                  <a:blip r:embed="rId1">
                    <a:extLst>
                      <a:ext uri="{28A0092B-C50C-407E-A947-70E740481C1C}">
                        <a14:useLocalDpi xmlns:a14="http://schemas.microsoft.com/office/drawing/2010/main" val="0"/>
                      </a:ext>
                    </a:extLst>
                  </a:blip>
                  <a:srcRect l="7059" t="909" r="5882" b="80910"/>
                  <a:stretch>
                    <a:fillRect/>
                  </a:stretch>
                </pic:blipFill>
                <pic:spPr bwMode="auto">
                  <a:xfrm>
                    <a:off x="0" y="0"/>
                    <a:ext cx="6286500" cy="1714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D88"/>
    <w:multiLevelType w:val="hybridMultilevel"/>
    <w:tmpl w:val="AC969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650E1"/>
    <w:multiLevelType w:val="hybridMultilevel"/>
    <w:tmpl w:val="1E2E3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9704F7"/>
    <w:multiLevelType w:val="hybridMultilevel"/>
    <w:tmpl w:val="29725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5E13F7"/>
    <w:multiLevelType w:val="hybridMultilevel"/>
    <w:tmpl w:val="2FBA5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624728"/>
    <w:multiLevelType w:val="hybridMultilevel"/>
    <w:tmpl w:val="FAC4BC68"/>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8D0"/>
    <w:rsid w:val="00012FB7"/>
    <w:rsid w:val="00021747"/>
    <w:rsid w:val="00023091"/>
    <w:rsid w:val="000502C8"/>
    <w:rsid w:val="00057BE7"/>
    <w:rsid w:val="000D217D"/>
    <w:rsid w:val="000F0BAE"/>
    <w:rsid w:val="000F0C12"/>
    <w:rsid w:val="00105634"/>
    <w:rsid w:val="00174BC0"/>
    <w:rsid w:val="00197E0D"/>
    <w:rsid w:val="001E3195"/>
    <w:rsid w:val="002174AA"/>
    <w:rsid w:val="00290758"/>
    <w:rsid w:val="003359DE"/>
    <w:rsid w:val="003878AC"/>
    <w:rsid w:val="003A61AD"/>
    <w:rsid w:val="00456A37"/>
    <w:rsid w:val="004D3E55"/>
    <w:rsid w:val="004D54B5"/>
    <w:rsid w:val="004E08C4"/>
    <w:rsid w:val="004E0D30"/>
    <w:rsid w:val="00530FA7"/>
    <w:rsid w:val="00557A1E"/>
    <w:rsid w:val="00595EC4"/>
    <w:rsid w:val="005C138C"/>
    <w:rsid w:val="005E337D"/>
    <w:rsid w:val="00612ACE"/>
    <w:rsid w:val="006228B5"/>
    <w:rsid w:val="006300DF"/>
    <w:rsid w:val="006332B6"/>
    <w:rsid w:val="006608C2"/>
    <w:rsid w:val="0066387D"/>
    <w:rsid w:val="006728D0"/>
    <w:rsid w:val="006969C9"/>
    <w:rsid w:val="006F31DE"/>
    <w:rsid w:val="00702D3B"/>
    <w:rsid w:val="00704FC9"/>
    <w:rsid w:val="007062BD"/>
    <w:rsid w:val="00712B98"/>
    <w:rsid w:val="00724880"/>
    <w:rsid w:val="00754233"/>
    <w:rsid w:val="007616F3"/>
    <w:rsid w:val="00797D03"/>
    <w:rsid w:val="0087066B"/>
    <w:rsid w:val="00874787"/>
    <w:rsid w:val="008C6988"/>
    <w:rsid w:val="00931DC9"/>
    <w:rsid w:val="00A478A7"/>
    <w:rsid w:val="00A61DAB"/>
    <w:rsid w:val="00B139EC"/>
    <w:rsid w:val="00BD3C92"/>
    <w:rsid w:val="00BF0FF8"/>
    <w:rsid w:val="00C441B9"/>
    <w:rsid w:val="00C56E7A"/>
    <w:rsid w:val="00C614C3"/>
    <w:rsid w:val="00CB6ECA"/>
    <w:rsid w:val="00D01125"/>
    <w:rsid w:val="00D30A96"/>
    <w:rsid w:val="00DB3CE8"/>
    <w:rsid w:val="00DC4F86"/>
    <w:rsid w:val="00E63DC6"/>
    <w:rsid w:val="00E70D8D"/>
    <w:rsid w:val="00EC6FC1"/>
    <w:rsid w:val="00F01F91"/>
    <w:rsid w:val="00F04184"/>
    <w:rsid w:val="00F24881"/>
    <w:rsid w:val="00F64B62"/>
    <w:rsid w:val="00FA66F8"/>
    <w:rsid w:val="00FB5390"/>
    <w:rsid w:val="00FC54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25A4"/>
    <w:pPr>
      <w:tabs>
        <w:tab w:val="center" w:pos="4320"/>
        <w:tab w:val="right" w:pos="8640"/>
      </w:tabs>
    </w:pPr>
  </w:style>
  <w:style w:type="paragraph" w:styleId="Footer">
    <w:name w:val="footer"/>
    <w:basedOn w:val="Normal"/>
    <w:semiHidden/>
    <w:rsid w:val="002725A4"/>
    <w:pPr>
      <w:tabs>
        <w:tab w:val="center" w:pos="4320"/>
        <w:tab w:val="right" w:pos="8640"/>
      </w:tabs>
    </w:pPr>
  </w:style>
  <w:style w:type="paragraph" w:styleId="BalloonText">
    <w:name w:val="Balloon Text"/>
    <w:basedOn w:val="Normal"/>
    <w:link w:val="BalloonTextChar"/>
    <w:rsid w:val="006728D0"/>
    <w:rPr>
      <w:rFonts w:ascii="Tahoma" w:hAnsi="Tahoma" w:cs="Tahoma"/>
      <w:sz w:val="16"/>
      <w:szCs w:val="16"/>
    </w:rPr>
  </w:style>
  <w:style w:type="character" w:customStyle="1" w:styleId="BalloonTextChar">
    <w:name w:val="Balloon Text Char"/>
    <w:basedOn w:val="DefaultParagraphFont"/>
    <w:link w:val="BalloonText"/>
    <w:rsid w:val="006728D0"/>
    <w:rPr>
      <w:rFonts w:ascii="Tahoma" w:hAnsi="Tahoma" w:cs="Tahoma"/>
      <w:sz w:val="16"/>
      <w:szCs w:val="16"/>
    </w:rPr>
  </w:style>
  <w:style w:type="table" w:styleId="TableGrid">
    <w:name w:val="Table Grid"/>
    <w:basedOn w:val="TableNormal"/>
    <w:rsid w:val="004E0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4E08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25A4"/>
    <w:pPr>
      <w:tabs>
        <w:tab w:val="center" w:pos="4320"/>
        <w:tab w:val="right" w:pos="8640"/>
      </w:tabs>
    </w:pPr>
  </w:style>
  <w:style w:type="paragraph" w:styleId="Footer">
    <w:name w:val="footer"/>
    <w:basedOn w:val="Normal"/>
    <w:semiHidden/>
    <w:rsid w:val="002725A4"/>
    <w:pPr>
      <w:tabs>
        <w:tab w:val="center" w:pos="4320"/>
        <w:tab w:val="right" w:pos="8640"/>
      </w:tabs>
    </w:pPr>
  </w:style>
  <w:style w:type="paragraph" w:styleId="BalloonText">
    <w:name w:val="Balloon Text"/>
    <w:basedOn w:val="Normal"/>
    <w:link w:val="BalloonTextChar"/>
    <w:rsid w:val="006728D0"/>
    <w:rPr>
      <w:rFonts w:ascii="Tahoma" w:hAnsi="Tahoma" w:cs="Tahoma"/>
      <w:sz w:val="16"/>
      <w:szCs w:val="16"/>
    </w:rPr>
  </w:style>
  <w:style w:type="character" w:customStyle="1" w:styleId="BalloonTextChar">
    <w:name w:val="Balloon Text Char"/>
    <w:basedOn w:val="DefaultParagraphFont"/>
    <w:link w:val="BalloonText"/>
    <w:rsid w:val="006728D0"/>
    <w:rPr>
      <w:rFonts w:ascii="Tahoma" w:hAnsi="Tahoma" w:cs="Tahoma"/>
      <w:sz w:val="16"/>
      <w:szCs w:val="16"/>
    </w:rPr>
  </w:style>
  <w:style w:type="table" w:styleId="TableGrid">
    <w:name w:val="Table Grid"/>
    <w:basedOn w:val="TableNormal"/>
    <w:rsid w:val="004E0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4E08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32884">
      <w:bodyDiv w:val="1"/>
      <w:marLeft w:val="0"/>
      <w:marRight w:val="0"/>
      <w:marTop w:val="0"/>
      <w:marBottom w:val="0"/>
      <w:divBdr>
        <w:top w:val="none" w:sz="0" w:space="0" w:color="auto"/>
        <w:left w:val="none" w:sz="0" w:space="0" w:color="auto"/>
        <w:bottom w:val="none" w:sz="0" w:space="0" w:color="auto"/>
        <w:right w:val="none" w:sz="0" w:space="0" w:color="auto"/>
      </w:divBdr>
    </w:div>
    <w:div w:id="652414152">
      <w:bodyDiv w:val="1"/>
      <w:marLeft w:val="0"/>
      <w:marRight w:val="0"/>
      <w:marTop w:val="0"/>
      <w:marBottom w:val="0"/>
      <w:divBdr>
        <w:top w:val="none" w:sz="0" w:space="0" w:color="auto"/>
        <w:left w:val="none" w:sz="0" w:space="0" w:color="auto"/>
        <w:bottom w:val="none" w:sz="0" w:space="0" w:color="auto"/>
        <w:right w:val="none" w:sz="0" w:space="0" w:color="auto"/>
      </w:divBdr>
    </w:div>
    <w:div w:id="680088559">
      <w:bodyDiv w:val="1"/>
      <w:marLeft w:val="0"/>
      <w:marRight w:val="0"/>
      <w:marTop w:val="0"/>
      <w:marBottom w:val="0"/>
      <w:divBdr>
        <w:top w:val="none" w:sz="0" w:space="0" w:color="auto"/>
        <w:left w:val="none" w:sz="0" w:space="0" w:color="auto"/>
        <w:bottom w:val="none" w:sz="0" w:space="0" w:color="auto"/>
        <w:right w:val="none" w:sz="0" w:space="0" w:color="auto"/>
      </w:divBdr>
    </w:div>
    <w:div w:id="739988659">
      <w:bodyDiv w:val="1"/>
      <w:marLeft w:val="0"/>
      <w:marRight w:val="0"/>
      <w:marTop w:val="0"/>
      <w:marBottom w:val="0"/>
      <w:divBdr>
        <w:top w:val="none" w:sz="0" w:space="0" w:color="auto"/>
        <w:left w:val="none" w:sz="0" w:space="0" w:color="auto"/>
        <w:bottom w:val="none" w:sz="0" w:space="0" w:color="auto"/>
        <w:right w:val="none" w:sz="0" w:space="0" w:color="auto"/>
      </w:divBdr>
    </w:div>
    <w:div w:id="833565586">
      <w:bodyDiv w:val="1"/>
      <w:marLeft w:val="0"/>
      <w:marRight w:val="0"/>
      <w:marTop w:val="0"/>
      <w:marBottom w:val="0"/>
      <w:divBdr>
        <w:top w:val="none" w:sz="0" w:space="0" w:color="auto"/>
        <w:left w:val="none" w:sz="0" w:space="0" w:color="auto"/>
        <w:bottom w:val="none" w:sz="0" w:space="0" w:color="auto"/>
        <w:right w:val="none" w:sz="0" w:space="0" w:color="auto"/>
      </w:divBdr>
    </w:div>
    <w:div w:id="1161965512">
      <w:bodyDiv w:val="1"/>
      <w:marLeft w:val="0"/>
      <w:marRight w:val="0"/>
      <w:marTop w:val="0"/>
      <w:marBottom w:val="0"/>
      <w:divBdr>
        <w:top w:val="none" w:sz="0" w:space="0" w:color="auto"/>
        <w:left w:val="none" w:sz="0" w:space="0" w:color="auto"/>
        <w:bottom w:val="none" w:sz="0" w:space="0" w:color="auto"/>
        <w:right w:val="none" w:sz="0" w:space="0" w:color="auto"/>
      </w:divBdr>
    </w:div>
    <w:div w:id="1963801682">
      <w:bodyDiv w:val="1"/>
      <w:marLeft w:val="0"/>
      <w:marRight w:val="0"/>
      <w:marTop w:val="0"/>
      <w:marBottom w:val="0"/>
      <w:divBdr>
        <w:top w:val="none" w:sz="0" w:space="0" w:color="auto"/>
        <w:left w:val="none" w:sz="0" w:space="0" w:color="auto"/>
        <w:bottom w:val="none" w:sz="0" w:space="0" w:color="auto"/>
        <w:right w:val="none" w:sz="0" w:space="0" w:color="auto"/>
      </w:divBdr>
    </w:div>
    <w:div w:id="2081321497">
      <w:bodyDiv w:val="1"/>
      <w:marLeft w:val="0"/>
      <w:marRight w:val="0"/>
      <w:marTop w:val="0"/>
      <w:marBottom w:val="0"/>
      <w:divBdr>
        <w:top w:val="none" w:sz="0" w:space="0" w:color="auto"/>
        <w:left w:val="none" w:sz="0" w:space="0" w:color="auto"/>
        <w:bottom w:val="none" w:sz="0" w:space="0" w:color="auto"/>
        <w:right w:val="none" w:sz="0" w:space="0" w:color="auto"/>
      </w:divBdr>
    </w:div>
    <w:div w:id="211065933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evin.Murphy\Local%20Settings\Temporary%20Internet%20Files\Content.Outlook\R1GDE9OC\OIRP_TEMPLATE%20FOR%20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OIRP_TEMPLATE FOR MEMO</Template>
  <TotalTime>0</TotalTime>
  <Pages>8</Pages>
  <Words>1937</Words>
  <Characters>11043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UMB</Company>
  <LinksUpToDate>false</LinksUpToDate>
  <CharactersWithSpaces>12955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Murphy</dc:creator>
  <cp:lastModifiedBy>Awat O Osman</cp:lastModifiedBy>
  <cp:revision>2</cp:revision>
  <cp:lastPrinted>2014-10-01T18:00:00Z</cp:lastPrinted>
  <dcterms:created xsi:type="dcterms:W3CDTF">2015-04-24T13:20:00Z</dcterms:created>
  <dcterms:modified xsi:type="dcterms:W3CDTF">2015-04-24T13:20:00Z</dcterms:modified>
</cp:coreProperties>
</file>