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46FC" w14:textId="3AF86118" w:rsidR="004F00A5" w:rsidRPr="009C399D" w:rsidRDefault="004F00A5" w:rsidP="0064718D">
      <w:pPr>
        <w:spacing w:before="120" w:after="240"/>
        <w:jc w:val="center"/>
        <w:rPr>
          <w:rFonts w:ascii="Arial" w:hAnsi="Arial" w:cs="Arial"/>
          <w:sz w:val="22"/>
          <w:szCs w:val="22"/>
        </w:rPr>
      </w:pPr>
      <w:r w:rsidRPr="009C399D">
        <w:rPr>
          <w:rFonts w:ascii="Arial" w:hAnsi="Arial" w:cs="Arial"/>
          <w:sz w:val="22"/>
          <w:szCs w:val="22"/>
        </w:rPr>
        <w:t xml:space="preserve">HRP-103a | </w:t>
      </w:r>
      <w:r w:rsidR="00A369E3" w:rsidRPr="009C399D">
        <w:rPr>
          <w:rFonts w:ascii="Arial" w:hAnsi="Arial" w:cs="Arial"/>
          <w:sz w:val="22"/>
          <w:szCs w:val="22"/>
        </w:rPr>
        <w:t>Investigator Manual</w:t>
      </w:r>
      <w:r w:rsidR="00CC6BE6">
        <w:rPr>
          <w:rFonts w:ascii="Arial" w:hAnsi="Arial" w:cs="Arial"/>
          <w:sz w:val="22"/>
          <w:szCs w:val="22"/>
        </w:rPr>
        <w:t xml:space="preserve">: </w:t>
      </w:r>
      <w:r w:rsidR="00A369E3" w:rsidRPr="009C399D">
        <w:rPr>
          <w:rFonts w:ascii="Arial" w:hAnsi="Arial" w:cs="Arial"/>
          <w:sz w:val="22"/>
          <w:szCs w:val="22"/>
        </w:rPr>
        <w:t>Appendix A-20</w:t>
      </w:r>
      <w:r w:rsidR="009C399D" w:rsidRPr="009C399D">
        <w:rPr>
          <w:rFonts w:ascii="Arial" w:hAnsi="Arial" w:cs="Arial"/>
          <w:sz w:val="22"/>
          <w:szCs w:val="22"/>
        </w:rPr>
        <w:t xml:space="preserve"> | </w:t>
      </w:r>
      <w:r w:rsidR="00A369E3" w:rsidRPr="009C399D">
        <w:rPr>
          <w:rFonts w:ascii="Arial" w:hAnsi="Arial" w:cs="Arial"/>
          <w:sz w:val="22"/>
          <w:szCs w:val="22"/>
        </w:rPr>
        <w:t xml:space="preserve"> </w:t>
      </w:r>
      <w:r w:rsidR="00C75BAE">
        <w:rPr>
          <w:rFonts w:ascii="Arial" w:hAnsi="Arial" w:cs="Arial"/>
          <w:sz w:val="22"/>
          <w:szCs w:val="22"/>
        </w:rPr>
        <w:t>10/12/2023</w:t>
      </w:r>
    </w:p>
    <w:p w14:paraId="430FF7AB" w14:textId="7B3E2684" w:rsidR="001337DF" w:rsidRDefault="001337DF" w:rsidP="00111F03">
      <w:pPr>
        <w:spacing w:before="120" w:after="240"/>
        <w:jc w:val="center"/>
        <w:rPr>
          <w:rFonts w:ascii="Arial" w:hAnsi="Arial" w:cs="Arial"/>
          <w:b/>
          <w:bCs/>
          <w:sz w:val="32"/>
          <w:szCs w:val="32"/>
        </w:rPr>
      </w:pPr>
      <w:r w:rsidRPr="0064718D">
        <w:rPr>
          <w:rFonts w:ascii="Arial" w:hAnsi="Arial" w:cs="Arial"/>
          <w:b/>
          <w:bCs/>
          <w:sz w:val="32"/>
          <w:szCs w:val="32"/>
        </w:rPr>
        <w:t>IRB Guidance on SONA</w:t>
      </w:r>
    </w:p>
    <w:p w14:paraId="47855D61" w14:textId="77777777" w:rsidR="0023690C" w:rsidRPr="0064718D" w:rsidRDefault="0023690C" w:rsidP="00111F03">
      <w:pPr>
        <w:spacing w:before="120" w:after="240"/>
        <w:jc w:val="center"/>
        <w:rPr>
          <w:rFonts w:ascii="Arial" w:hAnsi="Arial" w:cs="Arial"/>
          <w:b/>
          <w:bCs/>
          <w:sz w:val="32"/>
          <w:szCs w:val="32"/>
        </w:rPr>
      </w:pPr>
    </w:p>
    <w:p w14:paraId="0F5A2D5C" w14:textId="058E8FBF" w:rsidR="00BE0FCA" w:rsidRPr="00163A6B" w:rsidRDefault="0075164F" w:rsidP="00AB7D38">
      <w:pPr>
        <w:spacing w:before="120" w:after="240"/>
        <w:rPr>
          <w:rFonts w:ascii="Arial" w:hAnsi="Arial" w:cs="Arial"/>
          <w:sz w:val="22"/>
          <w:szCs w:val="22"/>
        </w:rPr>
      </w:pPr>
      <w:r w:rsidRPr="00163A6B">
        <w:rPr>
          <w:rFonts w:ascii="Arial" w:hAnsi="Arial" w:cs="Arial"/>
          <w:sz w:val="22"/>
          <w:szCs w:val="22"/>
        </w:rPr>
        <w:t xml:space="preserve">The </w:t>
      </w:r>
      <w:r w:rsidR="003C5ADD" w:rsidRPr="00163A6B">
        <w:rPr>
          <w:rFonts w:ascii="Arial" w:hAnsi="Arial" w:cs="Arial"/>
          <w:sz w:val="22"/>
          <w:szCs w:val="22"/>
        </w:rPr>
        <w:t xml:space="preserve">UMass Boston </w:t>
      </w:r>
      <w:r w:rsidRPr="00163A6B">
        <w:rPr>
          <w:rFonts w:ascii="Arial" w:hAnsi="Arial" w:cs="Arial"/>
          <w:sz w:val="22"/>
          <w:szCs w:val="22"/>
        </w:rPr>
        <w:t xml:space="preserve">Psychology </w:t>
      </w:r>
      <w:r w:rsidR="003C5ADD" w:rsidRPr="00163A6B">
        <w:rPr>
          <w:rFonts w:ascii="Arial" w:hAnsi="Arial" w:cs="Arial"/>
          <w:sz w:val="22"/>
          <w:szCs w:val="22"/>
        </w:rPr>
        <w:t xml:space="preserve">Department </w:t>
      </w:r>
      <w:r w:rsidR="00BB3335" w:rsidRPr="00163A6B">
        <w:rPr>
          <w:rFonts w:ascii="Arial" w:hAnsi="Arial" w:cs="Arial"/>
          <w:sz w:val="22"/>
          <w:szCs w:val="22"/>
        </w:rPr>
        <w:t xml:space="preserve">and </w:t>
      </w:r>
      <w:r w:rsidRPr="00163A6B">
        <w:rPr>
          <w:rFonts w:ascii="Arial" w:hAnsi="Arial" w:cs="Arial"/>
          <w:sz w:val="22"/>
          <w:szCs w:val="22"/>
        </w:rPr>
        <w:t xml:space="preserve">some UMass Boston </w:t>
      </w:r>
      <w:r w:rsidR="00BB3335" w:rsidRPr="00163A6B">
        <w:rPr>
          <w:rFonts w:ascii="Arial" w:hAnsi="Arial" w:cs="Arial"/>
          <w:sz w:val="22"/>
          <w:szCs w:val="22"/>
        </w:rPr>
        <w:t xml:space="preserve">investigators </w:t>
      </w:r>
      <w:r w:rsidR="00BE0FCA" w:rsidRPr="00163A6B">
        <w:rPr>
          <w:rFonts w:ascii="Arial" w:hAnsi="Arial" w:cs="Arial"/>
          <w:sz w:val="22"/>
          <w:szCs w:val="22"/>
        </w:rPr>
        <w:t>are</w:t>
      </w:r>
      <w:r w:rsidR="009B63E8" w:rsidRPr="00163A6B">
        <w:rPr>
          <w:rFonts w:ascii="Arial" w:hAnsi="Arial" w:cs="Arial"/>
          <w:sz w:val="22"/>
          <w:szCs w:val="22"/>
        </w:rPr>
        <w:t xml:space="preserve"> using</w:t>
      </w:r>
      <w:r w:rsidR="003C5ADD" w:rsidRPr="00163A6B">
        <w:rPr>
          <w:rFonts w:ascii="Arial" w:hAnsi="Arial" w:cs="Arial"/>
          <w:sz w:val="22"/>
          <w:szCs w:val="22"/>
        </w:rPr>
        <w:t xml:space="preserve"> the SONA system</w:t>
      </w:r>
      <w:r w:rsidR="009B63E8" w:rsidRPr="00163A6B">
        <w:rPr>
          <w:rFonts w:ascii="Arial" w:hAnsi="Arial" w:cs="Arial"/>
          <w:sz w:val="22"/>
          <w:szCs w:val="22"/>
        </w:rPr>
        <w:t xml:space="preserve"> which is a cloud-based subject pool software for universities to recruit students for participation in human research</w:t>
      </w:r>
      <w:r w:rsidR="009E1606" w:rsidRPr="00163A6B">
        <w:rPr>
          <w:rFonts w:ascii="Arial" w:hAnsi="Arial" w:cs="Arial"/>
          <w:sz w:val="22"/>
          <w:szCs w:val="22"/>
        </w:rPr>
        <w:t>.</w:t>
      </w:r>
      <w:r w:rsidR="00BE0FCA" w:rsidRPr="00163A6B">
        <w:rPr>
          <w:rFonts w:ascii="Arial" w:hAnsi="Arial" w:cs="Arial"/>
          <w:sz w:val="22"/>
          <w:szCs w:val="22"/>
        </w:rPr>
        <w:t xml:space="preserve"> </w:t>
      </w:r>
    </w:p>
    <w:p w14:paraId="22B98ACA" w14:textId="7AA9DF19" w:rsidR="00AF59E2" w:rsidRPr="00163A6B" w:rsidRDefault="00BE0FCA" w:rsidP="00DB002E">
      <w:pPr>
        <w:spacing w:before="120" w:after="240"/>
        <w:rPr>
          <w:rFonts w:ascii="Arial" w:hAnsi="Arial" w:cs="Arial"/>
          <w:sz w:val="22"/>
          <w:szCs w:val="22"/>
        </w:rPr>
      </w:pPr>
      <w:r w:rsidRPr="00163A6B">
        <w:rPr>
          <w:rFonts w:ascii="Arial" w:hAnsi="Arial" w:cs="Arial"/>
          <w:sz w:val="22"/>
          <w:szCs w:val="22"/>
        </w:rPr>
        <w:t xml:space="preserve">For questions regarding the SONA system, contact the SONA </w:t>
      </w:r>
      <w:r w:rsidR="00EA597B" w:rsidRPr="00163A6B">
        <w:rPr>
          <w:rFonts w:ascii="Arial" w:hAnsi="Arial" w:cs="Arial"/>
          <w:sz w:val="22"/>
          <w:szCs w:val="22"/>
        </w:rPr>
        <w:t>A</w:t>
      </w:r>
      <w:r w:rsidRPr="00163A6B">
        <w:rPr>
          <w:rFonts w:ascii="Arial" w:hAnsi="Arial" w:cs="Arial"/>
          <w:sz w:val="22"/>
          <w:szCs w:val="22"/>
        </w:rPr>
        <w:t>dministrator</w:t>
      </w:r>
      <w:r w:rsidR="00B12429" w:rsidRPr="00163A6B">
        <w:rPr>
          <w:rFonts w:ascii="Arial" w:hAnsi="Arial" w:cs="Arial"/>
          <w:sz w:val="22"/>
          <w:szCs w:val="22"/>
        </w:rPr>
        <w:t xml:space="preserve"> </w:t>
      </w:r>
      <w:r w:rsidR="007C6D5E" w:rsidRPr="00163A6B">
        <w:rPr>
          <w:rFonts w:ascii="Arial" w:hAnsi="Arial" w:cs="Arial"/>
          <w:sz w:val="22"/>
          <w:szCs w:val="22"/>
        </w:rPr>
        <w:t xml:space="preserve">at </w:t>
      </w:r>
      <w:hyperlink r:id="rId11" w:history="1">
        <w:r w:rsidR="00B12429" w:rsidRPr="00163A6B">
          <w:rPr>
            <w:rStyle w:val="Hyperlink"/>
            <w:rFonts w:ascii="Arial" w:hAnsi="Arial" w:cs="Arial"/>
            <w:sz w:val="22"/>
            <w:szCs w:val="22"/>
          </w:rPr>
          <w:t>sona@umb.edu</w:t>
        </w:r>
      </w:hyperlink>
      <w:r w:rsidR="00DB002E" w:rsidRPr="00163A6B">
        <w:rPr>
          <w:rFonts w:ascii="Arial" w:hAnsi="Arial" w:cs="Arial"/>
          <w:sz w:val="22"/>
          <w:szCs w:val="22"/>
        </w:rPr>
        <w:t xml:space="preserve">. </w:t>
      </w:r>
    </w:p>
    <w:p w14:paraId="153FB59C" w14:textId="65A6EB47" w:rsidR="00BE0FCA" w:rsidRPr="00163A6B" w:rsidRDefault="00BE0FCA" w:rsidP="00AB7D38">
      <w:pPr>
        <w:spacing w:before="120" w:after="240"/>
        <w:rPr>
          <w:rFonts w:ascii="Arial" w:hAnsi="Arial" w:cs="Arial"/>
          <w:sz w:val="22"/>
          <w:szCs w:val="22"/>
        </w:rPr>
      </w:pPr>
      <w:r w:rsidRPr="00163A6B">
        <w:rPr>
          <w:rFonts w:ascii="Arial" w:hAnsi="Arial" w:cs="Arial"/>
          <w:sz w:val="22"/>
          <w:szCs w:val="22"/>
        </w:rPr>
        <w:t xml:space="preserve">For questions related to IRB submissions, contact </w:t>
      </w:r>
      <w:hyperlink r:id="rId12" w:history="1">
        <w:r w:rsidRPr="00163A6B">
          <w:rPr>
            <w:rStyle w:val="Hyperlink"/>
            <w:rFonts w:ascii="Arial" w:hAnsi="Arial" w:cs="Arial"/>
            <w:sz w:val="22"/>
            <w:szCs w:val="22"/>
          </w:rPr>
          <w:t>irb@umb.edu</w:t>
        </w:r>
      </w:hyperlink>
      <w:r w:rsidR="001B1257" w:rsidRPr="00163A6B">
        <w:rPr>
          <w:rFonts w:ascii="Arial" w:hAnsi="Arial" w:cs="Arial"/>
          <w:sz w:val="22"/>
          <w:szCs w:val="22"/>
        </w:rPr>
        <w:t xml:space="preserve"> or visit the IRB web site: </w:t>
      </w:r>
      <w:hyperlink r:id="rId13" w:history="1">
        <w:r w:rsidR="001B1257" w:rsidRPr="00163A6B">
          <w:rPr>
            <w:rStyle w:val="Hyperlink"/>
            <w:rFonts w:ascii="Arial" w:hAnsi="Arial" w:cs="Arial"/>
            <w:sz w:val="22"/>
            <w:szCs w:val="22"/>
          </w:rPr>
          <w:t>https://www.umb.edu/orsp/research_committees/irb</w:t>
        </w:r>
      </w:hyperlink>
    </w:p>
    <w:p w14:paraId="73197916" w14:textId="55A9D0A4" w:rsidR="00430283" w:rsidRPr="00430283" w:rsidRDefault="00AB7D38" w:rsidP="00AF59E2">
      <w:pPr>
        <w:spacing w:before="120" w:after="240"/>
        <w:rPr>
          <w:rFonts w:ascii="Arial" w:hAnsi="Arial" w:cs="Arial"/>
          <w:b/>
          <w:bCs/>
          <w:sz w:val="26"/>
          <w:szCs w:val="26"/>
        </w:rPr>
      </w:pPr>
      <w:r>
        <w:rPr>
          <w:rFonts w:ascii="Arial" w:hAnsi="Arial" w:cs="Arial"/>
          <w:b/>
          <w:bCs/>
          <w:sz w:val="26"/>
          <w:szCs w:val="26"/>
        </w:rPr>
        <w:t>Pre</w:t>
      </w:r>
      <w:r w:rsidR="00430283" w:rsidRPr="00430283">
        <w:rPr>
          <w:rFonts w:ascii="Arial" w:hAnsi="Arial" w:cs="Arial"/>
          <w:b/>
          <w:bCs/>
          <w:sz w:val="26"/>
          <w:szCs w:val="26"/>
        </w:rPr>
        <w:t xml:space="preserve">-approval by the SONA </w:t>
      </w:r>
      <w:r w:rsidR="00EA597B">
        <w:rPr>
          <w:rFonts w:ascii="Arial" w:hAnsi="Arial" w:cs="Arial"/>
          <w:b/>
          <w:bCs/>
          <w:sz w:val="26"/>
          <w:szCs w:val="26"/>
        </w:rPr>
        <w:t>A</w:t>
      </w:r>
      <w:r w:rsidR="00430283" w:rsidRPr="00430283">
        <w:rPr>
          <w:rFonts w:ascii="Arial" w:hAnsi="Arial" w:cs="Arial"/>
          <w:b/>
          <w:bCs/>
          <w:sz w:val="26"/>
          <w:szCs w:val="26"/>
        </w:rPr>
        <w:t xml:space="preserve">dministrator </w:t>
      </w:r>
      <w:r>
        <w:rPr>
          <w:rFonts w:ascii="Arial" w:hAnsi="Arial" w:cs="Arial"/>
          <w:b/>
          <w:bCs/>
          <w:sz w:val="26"/>
          <w:szCs w:val="26"/>
        </w:rPr>
        <w:t>is required BEFORE</w:t>
      </w:r>
      <w:r w:rsidR="00430283" w:rsidRPr="00430283">
        <w:rPr>
          <w:rFonts w:ascii="Arial" w:hAnsi="Arial" w:cs="Arial"/>
          <w:b/>
          <w:bCs/>
          <w:sz w:val="26"/>
          <w:szCs w:val="26"/>
        </w:rPr>
        <w:t xml:space="preserve"> submitting</w:t>
      </w:r>
      <w:r w:rsidR="00430283">
        <w:rPr>
          <w:rFonts w:ascii="Arial" w:hAnsi="Arial" w:cs="Arial"/>
          <w:b/>
          <w:bCs/>
          <w:sz w:val="26"/>
          <w:szCs w:val="26"/>
        </w:rPr>
        <w:t xml:space="preserve"> applications using SONA</w:t>
      </w:r>
      <w:r w:rsidR="00430283" w:rsidRPr="00430283">
        <w:rPr>
          <w:rFonts w:ascii="Arial" w:hAnsi="Arial" w:cs="Arial"/>
          <w:b/>
          <w:bCs/>
          <w:sz w:val="26"/>
          <w:szCs w:val="26"/>
        </w:rPr>
        <w:t xml:space="preserve"> to the IRB. </w:t>
      </w:r>
    </w:p>
    <w:p w14:paraId="0779F3ED" w14:textId="49B38581" w:rsidR="00430283" w:rsidRPr="00163A6B" w:rsidRDefault="00430283" w:rsidP="00430283">
      <w:pPr>
        <w:pStyle w:val="ListParagraph"/>
        <w:numPr>
          <w:ilvl w:val="0"/>
          <w:numId w:val="14"/>
        </w:numPr>
        <w:spacing w:before="120" w:after="240"/>
        <w:rPr>
          <w:rFonts w:ascii="Arial" w:eastAsia="Times New Roman" w:hAnsi="Arial" w:cs="Arial"/>
        </w:rPr>
      </w:pPr>
      <w:r w:rsidRPr="00163A6B">
        <w:rPr>
          <w:rFonts w:ascii="Arial" w:eastAsia="Times New Roman" w:hAnsi="Arial" w:cs="Arial"/>
          <w:b/>
          <w:bCs/>
        </w:rPr>
        <w:t>Step 1:</w:t>
      </w:r>
      <w:r w:rsidRPr="00163A6B">
        <w:rPr>
          <w:rFonts w:ascii="Arial" w:eastAsia="Times New Roman" w:hAnsi="Arial" w:cs="Arial"/>
        </w:rPr>
        <w:t xml:space="preserve"> Researcher receives pre-approval by the SONA Administrator.</w:t>
      </w:r>
      <w:r w:rsidR="00EA597B" w:rsidRPr="00163A6B">
        <w:rPr>
          <w:rFonts w:ascii="Arial" w:eastAsia="Times New Roman" w:hAnsi="Arial" w:cs="Arial"/>
        </w:rPr>
        <w:t xml:space="preserve"> The SONA Administrator pre-reviews SONA-relevant materials to ensure they meet SONA system use guidelines. This is NOT an IRB review.</w:t>
      </w:r>
    </w:p>
    <w:p w14:paraId="596023B5" w14:textId="77777777" w:rsidR="00F370CC" w:rsidRPr="00163A6B" w:rsidRDefault="00F370CC" w:rsidP="00F370CC">
      <w:pPr>
        <w:pStyle w:val="ListParagraph"/>
        <w:spacing w:before="120" w:after="240"/>
        <w:rPr>
          <w:rFonts w:ascii="Arial" w:eastAsia="Times New Roman" w:hAnsi="Arial" w:cs="Arial"/>
        </w:rPr>
      </w:pPr>
    </w:p>
    <w:p w14:paraId="330A822F" w14:textId="1FCE1DB5" w:rsidR="001B1257" w:rsidRPr="00163A6B" w:rsidRDefault="00430283" w:rsidP="001B1257">
      <w:pPr>
        <w:pStyle w:val="ListParagraph"/>
        <w:numPr>
          <w:ilvl w:val="0"/>
          <w:numId w:val="14"/>
        </w:numPr>
        <w:spacing w:before="120" w:after="240"/>
        <w:rPr>
          <w:rFonts w:ascii="Arial" w:eastAsia="Times New Roman" w:hAnsi="Arial" w:cs="Arial"/>
        </w:rPr>
      </w:pPr>
      <w:r w:rsidRPr="00163A6B">
        <w:rPr>
          <w:rFonts w:ascii="Arial" w:eastAsia="Times New Roman" w:hAnsi="Arial" w:cs="Arial"/>
          <w:b/>
          <w:bCs/>
        </w:rPr>
        <w:t>Step 2:</w:t>
      </w:r>
      <w:r w:rsidRPr="00163A6B">
        <w:rPr>
          <w:rFonts w:ascii="Arial" w:eastAsia="Times New Roman" w:hAnsi="Arial" w:cs="Arial"/>
        </w:rPr>
        <w:t xml:space="preserve"> Researcher submits application</w:t>
      </w:r>
      <w:r w:rsidR="002000A2" w:rsidRPr="00163A6B">
        <w:rPr>
          <w:rFonts w:ascii="Arial" w:eastAsia="Times New Roman" w:hAnsi="Arial" w:cs="Arial"/>
        </w:rPr>
        <w:t xml:space="preserve"> (either new study or modification)</w:t>
      </w:r>
      <w:r w:rsidRPr="00163A6B">
        <w:rPr>
          <w:rFonts w:ascii="Arial" w:eastAsia="Times New Roman" w:hAnsi="Arial" w:cs="Arial"/>
        </w:rPr>
        <w:t xml:space="preserve"> to the IRB</w:t>
      </w:r>
      <w:r w:rsidR="00F370CC" w:rsidRPr="00163A6B">
        <w:rPr>
          <w:rFonts w:ascii="Arial" w:eastAsia="Times New Roman" w:hAnsi="Arial" w:cs="Arial"/>
        </w:rPr>
        <w:t xml:space="preserve"> including</w:t>
      </w:r>
      <w:r w:rsidR="00025227" w:rsidRPr="00163A6B">
        <w:rPr>
          <w:rFonts w:ascii="Arial" w:eastAsia="Times New Roman" w:hAnsi="Arial" w:cs="Arial"/>
        </w:rPr>
        <w:t xml:space="preserve"> </w:t>
      </w:r>
      <w:r w:rsidR="00C66FB4" w:rsidRPr="00163A6B">
        <w:rPr>
          <w:rFonts w:ascii="Arial" w:eastAsia="Times New Roman" w:hAnsi="Arial" w:cs="Arial"/>
        </w:rPr>
        <w:t xml:space="preserve">the </w:t>
      </w:r>
      <w:r w:rsidR="00025227" w:rsidRPr="00163A6B">
        <w:rPr>
          <w:rFonts w:ascii="Arial" w:eastAsia="Times New Roman" w:hAnsi="Arial" w:cs="Arial"/>
        </w:rPr>
        <w:t>SONA pre-approval notice and</w:t>
      </w:r>
      <w:r w:rsidR="00F370CC" w:rsidRPr="00163A6B">
        <w:rPr>
          <w:rFonts w:ascii="Arial" w:eastAsia="Times New Roman" w:hAnsi="Arial" w:cs="Arial"/>
        </w:rPr>
        <w:t xml:space="preserve"> all SONA recruitment materials</w:t>
      </w:r>
      <w:r w:rsidRPr="00163A6B">
        <w:rPr>
          <w:rFonts w:ascii="Arial" w:eastAsia="Times New Roman" w:hAnsi="Arial" w:cs="Arial"/>
        </w:rPr>
        <w:t xml:space="preserve">. </w:t>
      </w:r>
      <w:r w:rsidR="001B1257" w:rsidRPr="00163A6B">
        <w:rPr>
          <w:rFonts w:ascii="Arial" w:eastAsia="Times New Roman" w:hAnsi="Arial" w:cs="Arial"/>
        </w:rPr>
        <w:t>The IRB may have edits to the SONA materials. The IRB may also decide that a specific study is not appropriate for use with SONA (e.g., situations such as this are more likely to occur when the research poses more than minimal risk).</w:t>
      </w:r>
    </w:p>
    <w:p w14:paraId="4AB6CA70" w14:textId="23EABD19" w:rsidR="00430283" w:rsidRPr="00163A6B" w:rsidRDefault="00430283" w:rsidP="001B1257">
      <w:pPr>
        <w:pStyle w:val="ListParagraph"/>
        <w:spacing w:before="120" w:after="240"/>
        <w:rPr>
          <w:rFonts w:ascii="Arial" w:eastAsia="Times New Roman" w:hAnsi="Arial" w:cs="Arial"/>
          <w:i/>
          <w:iCs/>
        </w:rPr>
      </w:pPr>
      <w:r w:rsidRPr="00163A6B">
        <w:rPr>
          <w:rFonts w:ascii="Arial" w:eastAsia="Times New Roman" w:hAnsi="Arial" w:cs="Arial"/>
          <w:i/>
          <w:iCs/>
        </w:rPr>
        <w:t>If pre-approval for SONA is not included, th</w:t>
      </w:r>
      <w:r w:rsidR="0046625A" w:rsidRPr="00163A6B">
        <w:rPr>
          <w:rFonts w:ascii="Arial" w:eastAsia="Times New Roman" w:hAnsi="Arial" w:cs="Arial"/>
          <w:i/>
          <w:iCs/>
        </w:rPr>
        <w:t>e application may be withdrawn or placed on hold by the IRB until resolved.</w:t>
      </w:r>
    </w:p>
    <w:p w14:paraId="2E867FA3" w14:textId="77777777" w:rsidR="00F370CC" w:rsidRPr="00163A6B" w:rsidRDefault="00F370CC" w:rsidP="00F370CC">
      <w:pPr>
        <w:pStyle w:val="ListParagraph"/>
        <w:spacing w:before="120" w:after="240"/>
        <w:rPr>
          <w:rFonts w:ascii="Arial" w:eastAsia="Times New Roman" w:hAnsi="Arial" w:cs="Arial"/>
          <w:i/>
          <w:iCs/>
        </w:rPr>
      </w:pPr>
    </w:p>
    <w:p w14:paraId="289D4390" w14:textId="41D5ECC0" w:rsidR="00430283" w:rsidRPr="00163A6B" w:rsidRDefault="00430283" w:rsidP="00430283">
      <w:pPr>
        <w:pStyle w:val="ListParagraph"/>
        <w:numPr>
          <w:ilvl w:val="0"/>
          <w:numId w:val="14"/>
        </w:numPr>
        <w:spacing w:before="120" w:after="240"/>
        <w:rPr>
          <w:rFonts w:ascii="Arial" w:eastAsia="Times New Roman" w:hAnsi="Arial" w:cs="Arial"/>
        </w:rPr>
      </w:pPr>
      <w:r w:rsidRPr="00163A6B">
        <w:rPr>
          <w:rFonts w:ascii="Arial" w:eastAsia="Times New Roman" w:hAnsi="Arial" w:cs="Arial"/>
          <w:b/>
          <w:bCs/>
        </w:rPr>
        <w:t>Step 3:</w:t>
      </w:r>
      <w:r w:rsidRPr="00163A6B">
        <w:rPr>
          <w:rFonts w:ascii="Arial" w:eastAsia="Times New Roman" w:hAnsi="Arial" w:cs="Arial"/>
        </w:rPr>
        <w:t xml:space="preserve"> </w:t>
      </w:r>
      <w:r w:rsidR="0046625A" w:rsidRPr="00163A6B">
        <w:rPr>
          <w:rFonts w:ascii="Arial" w:eastAsia="Times New Roman" w:hAnsi="Arial" w:cs="Arial"/>
        </w:rPr>
        <w:t>R</w:t>
      </w:r>
      <w:r w:rsidRPr="00163A6B">
        <w:rPr>
          <w:rFonts w:ascii="Arial" w:eastAsia="Times New Roman" w:hAnsi="Arial" w:cs="Arial"/>
        </w:rPr>
        <w:t xml:space="preserve">esearcher submits </w:t>
      </w:r>
      <w:r w:rsidR="00025227" w:rsidRPr="00163A6B">
        <w:rPr>
          <w:rFonts w:ascii="Arial" w:eastAsia="Times New Roman" w:hAnsi="Arial" w:cs="Arial"/>
        </w:rPr>
        <w:t xml:space="preserve">IRB approval notice and </w:t>
      </w:r>
      <w:r w:rsidRPr="00163A6B">
        <w:rPr>
          <w:rFonts w:ascii="Arial" w:eastAsia="Times New Roman" w:hAnsi="Arial" w:cs="Arial"/>
        </w:rPr>
        <w:t xml:space="preserve">IRB-approved/finalized materials to the SONA </w:t>
      </w:r>
      <w:r w:rsidR="00EA597B" w:rsidRPr="00163A6B">
        <w:rPr>
          <w:rFonts w:ascii="Arial" w:eastAsia="Times New Roman" w:hAnsi="Arial" w:cs="Arial"/>
        </w:rPr>
        <w:t>A</w:t>
      </w:r>
      <w:r w:rsidRPr="00163A6B">
        <w:rPr>
          <w:rFonts w:ascii="Arial" w:eastAsia="Times New Roman" w:hAnsi="Arial" w:cs="Arial"/>
        </w:rPr>
        <w:t>dministrator.</w:t>
      </w:r>
    </w:p>
    <w:p w14:paraId="3F33FFDA" w14:textId="72F553DE" w:rsidR="00AF59E2" w:rsidRPr="00AF59E2" w:rsidRDefault="00AF59E2" w:rsidP="003C5ADD">
      <w:pPr>
        <w:spacing w:before="120" w:after="240"/>
        <w:rPr>
          <w:rFonts w:ascii="Arial" w:hAnsi="Arial" w:cs="Arial"/>
          <w:b/>
          <w:bCs/>
          <w:sz w:val="26"/>
          <w:szCs w:val="26"/>
        </w:rPr>
      </w:pPr>
      <w:r w:rsidRPr="00AF59E2">
        <w:rPr>
          <w:rFonts w:ascii="Arial" w:hAnsi="Arial" w:cs="Arial"/>
          <w:b/>
          <w:bCs/>
          <w:sz w:val="26"/>
          <w:szCs w:val="26"/>
        </w:rPr>
        <w:t xml:space="preserve">SONA </w:t>
      </w:r>
      <w:r w:rsidR="00051E6C">
        <w:rPr>
          <w:rFonts w:ascii="Arial" w:hAnsi="Arial" w:cs="Arial"/>
          <w:b/>
          <w:bCs/>
          <w:sz w:val="26"/>
          <w:szCs w:val="26"/>
        </w:rPr>
        <w:t>Recruitment Materials</w:t>
      </w:r>
    </w:p>
    <w:p w14:paraId="2FDD6204" w14:textId="1BB704E3" w:rsidR="00051E6C" w:rsidRPr="00163A6B" w:rsidRDefault="00F370CC" w:rsidP="003C5ADD">
      <w:pPr>
        <w:spacing w:before="120" w:after="240"/>
        <w:rPr>
          <w:rFonts w:ascii="Arial" w:hAnsi="Arial" w:cs="Arial"/>
          <w:sz w:val="22"/>
          <w:szCs w:val="22"/>
        </w:rPr>
      </w:pPr>
      <w:r w:rsidRPr="00163A6B">
        <w:rPr>
          <w:rFonts w:ascii="Arial" w:hAnsi="Arial" w:cs="Arial"/>
          <w:sz w:val="22"/>
          <w:szCs w:val="22"/>
        </w:rPr>
        <w:t>A</w:t>
      </w:r>
      <w:r w:rsidR="00687802" w:rsidRPr="00163A6B">
        <w:rPr>
          <w:rFonts w:ascii="Arial" w:hAnsi="Arial" w:cs="Arial"/>
          <w:sz w:val="22"/>
          <w:szCs w:val="22"/>
        </w:rPr>
        <w:t xml:space="preserve">ll SONA recruitment </w:t>
      </w:r>
      <w:r w:rsidR="00CA16F7" w:rsidRPr="00163A6B">
        <w:rPr>
          <w:rFonts w:ascii="Arial" w:hAnsi="Arial" w:cs="Arial"/>
          <w:sz w:val="22"/>
          <w:szCs w:val="22"/>
        </w:rPr>
        <w:t>listings/</w:t>
      </w:r>
      <w:r w:rsidR="00687802" w:rsidRPr="00163A6B">
        <w:rPr>
          <w:rFonts w:ascii="Arial" w:hAnsi="Arial" w:cs="Arial"/>
          <w:sz w:val="22"/>
          <w:szCs w:val="22"/>
        </w:rPr>
        <w:t>postings</w:t>
      </w:r>
      <w:r w:rsidR="006159F4" w:rsidRPr="00163A6B">
        <w:rPr>
          <w:rFonts w:ascii="Arial" w:hAnsi="Arial" w:cs="Arial"/>
          <w:sz w:val="22"/>
          <w:szCs w:val="22"/>
        </w:rPr>
        <w:t xml:space="preserve"> </w:t>
      </w:r>
      <w:r w:rsidR="00391FBE" w:rsidRPr="00163A6B">
        <w:rPr>
          <w:rFonts w:ascii="Arial" w:hAnsi="Arial" w:cs="Arial"/>
          <w:sz w:val="22"/>
          <w:szCs w:val="22"/>
        </w:rPr>
        <w:t xml:space="preserve">– </w:t>
      </w:r>
      <w:r w:rsidR="006159F4" w:rsidRPr="00163A6B">
        <w:rPr>
          <w:rFonts w:ascii="Arial" w:hAnsi="Arial" w:cs="Arial"/>
          <w:sz w:val="22"/>
          <w:szCs w:val="22"/>
        </w:rPr>
        <w:t>like</w:t>
      </w:r>
      <w:r w:rsidR="00051E6C" w:rsidRPr="00163A6B">
        <w:rPr>
          <w:rFonts w:ascii="Arial" w:hAnsi="Arial" w:cs="Arial"/>
          <w:sz w:val="22"/>
          <w:szCs w:val="22"/>
        </w:rPr>
        <w:t xml:space="preserve"> any research recruitment materials meant to be seen or heard by participants</w:t>
      </w:r>
      <w:r w:rsidR="006159F4" w:rsidRPr="00163A6B">
        <w:rPr>
          <w:rFonts w:ascii="Arial" w:hAnsi="Arial" w:cs="Arial"/>
          <w:sz w:val="22"/>
          <w:szCs w:val="22"/>
        </w:rPr>
        <w:t xml:space="preserve"> </w:t>
      </w:r>
      <w:r w:rsidR="0046625A" w:rsidRPr="00163A6B">
        <w:rPr>
          <w:rFonts w:ascii="Arial" w:hAnsi="Arial" w:cs="Arial"/>
          <w:sz w:val="22"/>
          <w:szCs w:val="22"/>
        </w:rPr>
        <w:t>–</w:t>
      </w:r>
      <w:r w:rsidR="00687802" w:rsidRPr="00163A6B">
        <w:rPr>
          <w:rFonts w:ascii="Arial" w:hAnsi="Arial" w:cs="Arial"/>
          <w:sz w:val="22"/>
          <w:szCs w:val="22"/>
        </w:rPr>
        <w:t xml:space="preserve"> </w:t>
      </w:r>
      <w:r w:rsidR="0046625A" w:rsidRPr="00163A6B">
        <w:rPr>
          <w:rFonts w:ascii="Arial" w:hAnsi="Arial" w:cs="Arial"/>
          <w:sz w:val="22"/>
          <w:szCs w:val="22"/>
        </w:rPr>
        <w:t>need to</w:t>
      </w:r>
      <w:r w:rsidR="00051E6C" w:rsidRPr="00163A6B">
        <w:rPr>
          <w:rFonts w:ascii="Arial" w:hAnsi="Arial" w:cs="Arial"/>
          <w:sz w:val="22"/>
          <w:szCs w:val="22"/>
        </w:rPr>
        <w:t xml:space="preserve"> be</w:t>
      </w:r>
      <w:r w:rsidR="00687802" w:rsidRPr="00163A6B">
        <w:rPr>
          <w:rFonts w:ascii="Arial" w:hAnsi="Arial" w:cs="Arial"/>
          <w:sz w:val="22"/>
          <w:szCs w:val="22"/>
        </w:rPr>
        <w:t xml:space="preserve"> included in the IRB </w:t>
      </w:r>
      <w:r w:rsidR="00051E6C" w:rsidRPr="00163A6B">
        <w:rPr>
          <w:rFonts w:ascii="Arial" w:hAnsi="Arial" w:cs="Arial"/>
          <w:sz w:val="22"/>
          <w:szCs w:val="22"/>
        </w:rPr>
        <w:t xml:space="preserve">submission (as part of the initial “new” study application or via Modification) for review and </w:t>
      </w:r>
      <w:r w:rsidR="00687802" w:rsidRPr="00163A6B">
        <w:rPr>
          <w:rFonts w:ascii="Arial" w:hAnsi="Arial" w:cs="Arial"/>
          <w:sz w:val="22"/>
          <w:szCs w:val="22"/>
        </w:rPr>
        <w:t>approval</w:t>
      </w:r>
      <w:r w:rsidR="00051E6C" w:rsidRPr="00163A6B">
        <w:rPr>
          <w:rFonts w:ascii="Arial" w:hAnsi="Arial" w:cs="Arial"/>
          <w:sz w:val="22"/>
          <w:szCs w:val="22"/>
        </w:rPr>
        <w:t xml:space="preserve"> </w:t>
      </w:r>
      <w:r w:rsidR="006159F4" w:rsidRPr="00163A6B">
        <w:rPr>
          <w:rFonts w:ascii="Arial" w:hAnsi="Arial" w:cs="Arial"/>
          <w:sz w:val="22"/>
          <w:szCs w:val="22"/>
        </w:rPr>
        <w:t xml:space="preserve">by the IRB </w:t>
      </w:r>
      <w:r w:rsidR="00051E6C" w:rsidRPr="00163A6B">
        <w:rPr>
          <w:rFonts w:ascii="Arial" w:hAnsi="Arial" w:cs="Arial"/>
          <w:sz w:val="22"/>
          <w:szCs w:val="22"/>
        </w:rPr>
        <w:t>prior to use</w:t>
      </w:r>
      <w:r w:rsidR="006159F4" w:rsidRPr="00163A6B">
        <w:rPr>
          <w:rFonts w:ascii="Arial" w:hAnsi="Arial" w:cs="Arial"/>
          <w:sz w:val="22"/>
          <w:szCs w:val="22"/>
        </w:rPr>
        <w:t xml:space="preserve"> unless otherwise noted.</w:t>
      </w:r>
      <w:r w:rsidR="00CA16F7" w:rsidRPr="00163A6B">
        <w:rPr>
          <w:rFonts w:ascii="Arial" w:hAnsi="Arial" w:cs="Arial"/>
          <w:sz w:val="22"/>
          <w:szCs w:val="22"/>
        </w:rPr>
        <w:t xml:space="preserve"> Review</w:t>
      </w:r>
      <w:r w:rsidR="00CA16F7" w:rsidRPr="00163A6B">
        <w:rPr>
          <w:rFonts w:ascii="Arial" w:hAnsi="Arial" w:cs="Arial"/>
          <w:color w:val="0070C0"/>
          <w:sz w:val="22"/>
          <w:szCs w:val="22"/>
        </w:rPr>
        <w:t xml:space="preserve"> </w:t>
      </w:r>
      <w:hyperlink r:id="rId14" w:anchor="Policies" w:history="1">
        <w:r w:rsidR="00CA16F7" w:rsidRPr="00163A6B">
          <w:rPr>
            <w:rStyle w:val="Hyperlink"/>
            <w:rFonts w:ascii="Arial" w:hAnsi="Arial" w:cs="Arial"/>
            <w:i/>
            <w:sz w:val="22"/>
            <w:szCs w:val="22"/>
          </w:rPr>
          <w:t>“Advertisements WORKSHEET (HRP-315)”</w:t>
        </w:r>
      </w:hyperlink>
      <w:r w:rsidR="00CA16F7" w:rsidRPr="00163A6B">
        <w:rPr>
          <w:rFonts w:ascii="Arial" w:hAnsi="Arial" w:cs="Arial"/>
          <w:i/>
          <w:color w:val="0070C0"/>
          <w:sz w:val="22"/>
          <w:szCs w:val="22"/>
        </w:rPr>
        <w:t xml:space="preserve"> </w:t>
      </w:r>
      <w:r w:rsidR="00CA16F7" w:rsidRPr="00163A6B">
        <w:rPr>
          <w:rFonts w:ascii="Arial" w:hAnsi="Arial" w:cs="Arial"/>
          <w:sz w:val="22"/>
          <w:szCs w:val="22"/>
        </w:rPr>
        <w:t>for guidelines.</w:t>
      </w:r>
    </w:p>
    <w:p w14:paraId="0FEF59AD" w14:textId="0BFB090E" w:rsidR="003C5ADD" w:rsidRPr="00163A6B" w:rsidRDefault="006159F4" w:rsidP="003C5ADD">
      <w:pPr>
        <w:spacing w:before="120" w:after="240"/>
        <w:rPr>
          <w:rFonts w:ascii="Arial" w:hAnsi="Arial" w:cs="Arial"/>
          <w:sz w:val="22"/>
          <w:szCs w:val="22"/>
        </w:rPr>
      </w:pPr>
      <w:r w:rsidRPr="00163A6B">
        <w:rPr>
          <w:rFonts w:ascii="Arial" w:hAnsi="Arial" w:cs="Arial"/>
          <w:sz w:val="22"/>
          <w:szCs w:val="22"/>
        </w:rPr>
        <w:t xml:space="preserve">Please note that </w:t>
      </w:r>
      <w:r w:rsidR="003C5ADD" w:rsidRPr="00163A6B">
        <w:rPr>
          <w:rFonts w:ascii="Arial" w:hAnsi="Arial" w:cs="Arial"/>
          <w:sz w:val="22"/>
          <w:szCs w:val="22"/>
        </w:rPr>
        <w:t xml:space="preserve">18 years old may not be the legal age of an adult in the location from where the </w:t>
      </w:r>
      <w:r w:rsidR="00AF59E2" w:rsidRPr="00163A6B">
        <w:rPr>
          <w:rFonts w:ascii="Arial" w:hAnsi="Arial" w:cs="Arial"/>
          <w:sz w:val="22"/>
          <w:szCs w:val="22"/>
        </w:rPr>
        <w:t>individual is participating in</w:t>
      </w:r>
      <w:r w:rsidRPr="00163A6B">
        <w:rPr>
          <w:rFonts w:ascii="Arial" w:hAnsi="Arial" w:cs="Arial"/>
          <w:sz w:val="22"/>
          <w:szCs w:val="22"/>
        </w:rPr>
        <w:t xml:space="preserve"> the</w:t>
      </w:r>
      <w:r w:rsidR="00AF59E2" w:rsidRPr="00163A6B">
        <w:rPr>
          <w:rFonts w:ascii="Arial" w:hAnsi="Arial" w:cs="Arial"/>
          <w:sz w:val="22"/>
          <w:szCs w:val="22"/>
        </w:rPr>
        <w:t xml:space="preserve"> research. Therefore, </w:t>
      </w:r>
      <w:r w:rsidRPr="00163A6B">
        <w:rPr>
          <w:rFonts w:ascii="Arial" w:hAnsi="Arial" w:cs="Arial"/>
          <w:sz w:val="22"/>
          <w:szCs w:val="22"/>
        </w:rPr>
        <w:t xml:space="preserve">age requirements </w:t>
      </w:r>
      <w:r w:rsidR="00D819C1" w:rsidRPr="00163A6B">
        <w:rPr>
          <w:rFonts w:ascii="Arial" w:hAnsi="Arial" w:cs="Arial"/>
          <w:sz w:val="22"/>
          <w:szCs w:val="22"/>
        </w:rPr>
        <w:t xml:space="preserve">need to be considered when developing protocol inclusion/exclusion criteria and recruitment materials. </w:t>
      </w:r>
    </w:p>
    <w:p w14:paraId="64046ECF" w14:textId="77777777" w:rsidR="001C71A8" w:rsidRDefault="001C71A8" w:rsidP="0046625A">
      <w:pPr>
        <w:spacing w:before="120" w:after="240"/>
        <w:rPr>
          <w:rFonts w:ascii="Arial" w:hAnsi="Arial" w:cs="Arial"/>
          <w:b/>
          <w:bCs/>
          <w:sz w:val="26"/>
          <w:szCs w:val="26"/>
        </w:rPr>
      </w:pPr>
    </w:p>
    <w:p w14:paraId="166434AB" w14:textId="459AF060" w:rsidR="0046625A" w:rsidRDefault="0046625A" w:rsidP="0046625A">
      <w:pPr>
        <w:spacing w:before="120" w:after="240"/>
        <w:rPr>
          <w:rFonts w:ascii="Arial" w:hAnsi="Arial" w:cs="Arial"/>
          <w:b/>
          <w:bCs/>
          <w:sz w:val="26"/>
          <w:szCs w:val="26"/>
        </w:rPr>
      </w:pPr>
      <w:r>
        <w:rPr>
          <w:rFonts w:ascii="Arial" w:hAnsi="Arial" w:cs="Arial"/>
          <w:b/>
          <w:bCs/>
          <w:sz w:val="26"/>
          <w:szCs w:val="26"/>
        </w:rPr>
        <w:lastRenderedPageBreak/>
        <w:t>Pre-screening</w:t>
      </w:r>
    </w:p>
    <w:p w14:paraId="1D45465C" w14:textId="6C5FA400" w:rsidR="0046625A" w:rsidRPr="00163A6B" w:rsidRDefault="0046625A" w:rsidP="0046625A">
      <w:pPr>
        <w:spacing w:before="120" w:after="240"/>
        <w:rPr>
          <w:rFonts w:ascii="Arial" w:hAnsi="Arial" w:cs="Arial"/>
          <w:sz w:val="22"/>
          <w:szCs w:val="22"/>
        </w:rPr>
      </w:pPr>
      <w:r w:rsidRPr="00163A6B">
        <w:rPr>
          <w:rFonts w:ascii="Arial" w:hAnsi="Arial" w:cs="Arial"/>
          <w:sz w:val="22"/>
          <w:szCs w:val="22"/>
        </w:rPr>
        <w:t xml:space="preserve">Any study-specific prescreening materials used to assess eligibility criteria need to be submitted for IRB review. </w:t>
      </w:r>
    </w:p>
    <w:p w14:paraId="7C145C26" w14:textId="54062A9A" w:rsidR="00AF59E2" w:rsidRPr="00163A6B" w:rsidRDefault="00AF59E2" w:rsidP="003C5ADD">
      <w:pPr>
        <w:spacing w:before="120" w:after="240"/>
        <w:rPr>
          <w:rFonts w:ascii="Arial" w:hAnsi="Arial" w:cs="Arial"/>
          <w:b/>
          <w:bCs/>
          <w:sz w:val="22"/>
          <w:szCs w:val="22"/>
        </w:rPr>
      </w:pPr>
      <w:r w:rsidRPr="00163A6B">
        <w:rPr>
          <w:rFonts w:ascii="Arial" w:hAnsi="Arial" w:cs="Arial"/>
          <w:b/>
          <w:bCs/>
          <w:sz w:val="22"/>
          <w:szCs w:val="22"/>
        </w:rPr>
        <w:t>Course Credits</w:t>
      </w:r>
    </w:p>
    <w:p w14:paraId="0F9A8B79" w14:textId="77777777" w:rsidR="00AB7D38" w:rsidRPr="00163A6B" w:rsidRDefault="00AB7D38" w:rsidP="003C5ADD">
      <w:pPr>
        <w:spacing w:before="120" w:after="240"/>
        <w:rPr>
          <w:rFonts w:ascii="Arial" w:hAnsi="Arial" w:cs="Arial"/>
          <w:sz w:val="22"/>
          <w:szCs w:val="22"/>
        </w:rPr>
      </w:pPr>
      <w:r w:rsidRPr="00163A6B">
        <w:rPr>
          <w:rFonts w:ascii="Arial" w:hAnsi="Arial" w:cs="Arial"/>
          <w:sz w:val="22"/>
          <w:szCs w:val="22"/>
        </w:rPr>
        <w:t xml:space="preserve">Departments may use the SONA system and student subject pools for either course credit or extra credit research experience, which may be obtained by participating in IRB-approved studies conducted in the department under the supervision of faculty. </w:t>
      </w:r>
    </w:p>
    <w:p w14:paraId="1792BFAA" w14:textId="65DDF8B1" w:rsidR="003C5ADD" w:rsidRPr="00163A6B" w:rsidRDefault="00AB7D38" w:rsidP="003C5ADD">
      <w:pPr>
        <w:spacing w:before="120" w:after="240"/>
        <w:rPr>
          <w:rFonts w:ascii="Arial" w:hAnsi="Arial" w:cs="Arial"/>
          <w:sz w:val="22"/>
          <w:szCs w:val="22"/>
        </w:rPr>
      </w:pPr>
      <w:r w:rsidRPr="00163A6B">
        <w:rPr>
          <w:rFonts w:ascii="Arial" w:hAnsi="Arial" w:cs="Arial"/>
          <w:b/>
          <w:bCs/>
          <w:sz w:val="22"/>
          <w:szCs w:val="22"/>
        </w:rPr>
        <w:t>Undue influence</w:t>
      </w:r>
      <w:r w:rsidRPr="00163A6B">
        <w:rPr>
          <w:rFonts w:ascii="Arial" w:hAnsi="Arial" w:cs="Arial"/>
          <w:sz w:val="22"/>
          <w:szCs w:val="22"/>
        </w:rPr>
        <w:t xml:space="preserve"> occurs through an offer of an excessive or inappropriate reward or other overture in order to obtain compliance such as </w:t>
      </w:r>
      <w:r w:rsidR="003C5ADD" w:rsidRPr="00163A6B">
        <w:rPr>
          <w:rFonts w:ascii="Arial" w:hAnsi="Arial" w:cs="Arial"/>
          <w:sz w:val="22"/>
          <w:szCs w:val="22"/>
        </w:rPr>
        <w:t>by over-payment or over-rewarding student participants. For example, participants may be unduly influenced to participate in Study A if it requires only 1</w:t>
      </w:r>
      <w:r w:rsidRPr="00163A6B">
        <w:rPr>
          <w:rFonts w:ascii="Arial" w:hAnsi="Arial" w:cs="Arial"/>
          <w:sz w:val="22"/>
          <w:szCs w:val="22"/>
        </w:rPr>
        <w:t>0</w:t>
      </w:r>
      <w:r w:rsidR="003C5ADD" w:rsidRPr="00163A6B">
        <w:rPr>
          <w:rFonts w:ascii="Arial" w:hAnsi="Arial" w:cs="Arial"/>
          <w:sz w:val="22"/>
          <w:szCs w:val="22"/>
        </w:rPr>
        <w:t xml:space="preserve"> minutes when Study B requires </w:t>
      </w:r>
      <w:r w:rsidRPr="00163A6B">
        <w:rPr>
          <w:rFonts w:ascii="Arial" w:hAnsi="Arial" w:cs="Arial"/>
          <w:sz w:val="22"/>
          <w:szCs w:val="22"/>
        </w:rPr>
        <w:t>60</w:t>
      </w:r>
      <w:r w:rsidR="003C5ADD" w:rsidRPr="00163A6B">
        <w:rPr>
          <w:rFonts w:ascii="Arial" w:hAnsi="Arial" w:cs="Arial"/>
          <w:sz w:val="22"/>
          <w:szCs w:val="22"/>
        </w:rPr>
        <w:t xml:space="preserve"> minutes to obtain the same credit. </w:t>
      </w:r>
    </w:p>
    <w:p w14:paraId="59D66F04" w14:textId="351092EA" w:rsidR="00AB7D38" w:rsidRPr="00163A6B" w:rsidRDefault="00AB7D38" w:rsidP="00AB7D38">
      <w:pPr>
        <w:spacing w:before="120" w:after="240"/>
        <w:rPr>
          <w:rFonts w:ascii="Arial" w:hAnsi="Arial" w:cs="Arial"/>
          <w:sz w:val="22"/>
          <w:szCs w:val="22"/>
        </w:rPr>
      </w:pPr>
      <w:r w:rsidRPr="00163A6B">
        <w:rPr>
          <w:rFonts w:ascii="Arial" w:hAnsi="Arial" w:cs="Arial"/>
          <w:sz w:val="22"/>
          <w:szCs w:val="22"/>
        </w:rPr>
        <w:t>Therefore, the amount of participant time estimated to complete a study should be consistent across protocols by department for the types of credit, incentive, or compensation offered by the Department. Credit is earned for the participant’s effort and not any specific research activity. If a one hour research credit is being awarded, the amount of effort should be one hour</w:t>
      </w:r>
      <w:r w:rsidR="00E61F6D" w:rsidRPr="00163A6B">
        <w:rPr>
          <w:rFonts w:ascii="Arial" w:hAnsi="Arial" w:cs="Arial"/>
          <w:sz w:val="22"/>
          <w:szCs w:val="22"/>
        </w:rPr>
        <w:t xml:space="preserve"> </w:t>
      </w:r>
      <w:r w:rsidRPr="00163A6B">
        <w:rPr>
          <w:rFonts w:ascii="Arial" w:hAnsi="Arial" w:cs="Arial"/>
          <w:sz w:val="22"/>
          <w:szCs w:val="22"/>
        </w:rPr>
        <w:t xml:space="preserve">or close to it. If 10 points of extra credit is being awarded for participation in research, the effort to obtain the extra credit should be consistent from one project to another. </w:t>
      </w:r>
    </w:p>
    <w:p w14:paraId="4D3F4EA7" w14:textId="7629A21A" w:rsidR="003C5ADD" w:rsidRPr="00163A6B" w:rsidRDefault="003C5ADD" w:rsidP="003C5ADD">
      <w:pPr>
        <w:spacing w:before="120" w:after="240"/>
        <w:rPr>
          <w:rFonts w:ascii="Arial" w:hAnsi="Arial" w:cs="Arial"/>
          <w:sz w:val="22"/>
          <w:szCs w:val="22"/>
        </w:rPr>
      </w:pPr>
      <w:r w:rsidRPr="00163A6B">
        <w:rPr>
          <w:rFonts w:ascii="Arial" w:hAnsi="Arial" w:cs="Arial"/>
          <w:sz w:val="22"/>
          <w:szCs w:val="22"/>
        </w:rPr>
        <w:t xml:space="preserve">In addition, because research participation must be voluntary, an </w:t>
      </w:r>
      <w:proofErr w:type="gramStart"/>
      <w:r w:rsidRPr="00163A6B">
        <w:rPr>
          <w:rFonts w:ascii="Arial" w:hAnsi="Arial" w:cs="Arial"/>
          <w:sz w:val="22"/>
          <w:szCs w:val="22"/>
        </w:rPr>
        <w:t>alternate</w:t>
      </w:r>
      <w:proofErr w:type="gramEnd"/>
      <w:r w:rsidRPr="00163A6B">
        <w:rPr>
          <w:rFonts w:ascii="Arial" w:hAnsi="Arial" w:cs="Arial"/>
          <w:sz w:val="22"/>
          <w:szCs w:val="22"/>
        </w:rPr>
        <w:t xml:space="preserve"> method of fulfilling that academic requirement or extra credit opportunity must also be made available to students. Moreover, this alternate method must be equivalent</w:t>
      </w:r>
      <w:r w:rsidR="00A538BA" w:rsidRPr="00163A6B">
        <w:rPr>
          <w:rFonts w:ascii="Arial" w:hAnsi="Arial" w:cs="Arial"/>
          <w:sz w:val="22"/>
          <w:szCs w:val="22"/>
        </w:rPr>
        <w:t xml:space="preserve"> in time and</w:t>
      </w:r>
      <w:r w:rsidRPr="00163A6B">
        <w:rPr>
          <w:rFonts w:ascii="Arial" w:hAnsi="Arial" w:cs="Arial"/>
          <w:sz w:val="22"/>
          <w:szCs w:val="22"/>
        </w:rPr>
        <w:t xml:space="preserve"> effort. If participating in a study for 30 minutes, for example, earns 2 points in extra credit, then the alternative cannot be writing a 5-page paper</w:t>
      </w:r>
      <w:r w:rsidR="00391FBE" w:rsidRPr="00163A6B">
        <w:rPr>
          <w:rFonts w:ascii="Arial" w:hAnsi="Arial" w:cs="Arial"/>
          <w:sz w:val="22"/>
          <w:szCs w:val="22"/>
        </w:rPr>
        <w:t xml:space="preserve"> – </w:t>
      </w:r>
      <w:r w:rsidRPr="00163A6B">
        <w:rPr>
          <w:rFonts w:ascii="Arial" w:hAnsi="Arial" w:cs="Arial"/>
          <w:sz w:val="22"/>
          <w:szCs w:val="22"/>
        </w:rPr>
        <w:t>it must be something that the student can do exerting no more effort than the research participation required.</w:t>
      </w:r>
    </w:p>
    <w:p w14:paraId="3B836E77" w14:textId="46C97F81" w:rsidR="00051E6C" w:rsidRDefault="00051E6C" w:rsidP="00051E6C">
      <w:pPr>
        <w:spacing w:before="120" w:after="240"/>
        <w:rPr>
          <w:rFonts w:ascii="Arial" w:hAnsi="Arial" w:cs="Arial"/>
          <w:b/>
          <w:bCs/>
          <w:sz w:val="26"/>
          <w:szCs w:val="26"/>
        </w:rPr>
      </w:pPr>
      <w:r>
        <w:rPr>
          <w:rFonts w:ascii="Arial" w:hAnsi="Arial" w:cs="Arial"/>
          <w:b/>
          <w:bCs/>
          <w:sz w:val="26"/>
          <w:szCs w:val="26"/>
        </w:rPr>
        <w:t>Protocol and Informed Consent</w:t>
      </w:r>
    </w:p>
    <w:p w14:paraId="26BCDED3" w14:textId="70027B38" w:rsidR="00BE0FCA" w:rsidRPr="00163A6B" w:rsidRDefault="00AF59E2" w:rsidP="00AF59E2">
      <w:pPr>
        <w:spacing w:before="120" w:after="240"/>
        <w:rPr>
          <w:rFonts w:ascii="Arial" w:hAnsi="Arial" w:cs="Arial"/>
          <w:sz w:val="22"/>
          <w:szCs w:val="22"/>
        </w:rPr>
      </w:pPr>
      <w:r w:rsidRPr="00163A6B">
        <w:rPr>
          <w:rFonts w:ascii="Arial" w:hAnsi="Arial" w:cs="Arial"/>
          <w:sz w:val="22"/>
          <w:szCs w:val="22"/>
        </w:rPr>
        <w:t>The</w:t>
      </w:r>
      <w:r w:rsidR="00051E6C" w:rsidRPr="00163A6B">
        <w:rPr>
          <w:rFonts w:ascii="Arial" w:hAnsi="Arial" w:cs="Arial"/>
          <w:sz w:val="22"/>
          <w:szCs w:val="22"/>
        </w:rPr>
        <w:t xml:space="preserve"> Protocol and</w:t>
      </w:r>
      <w:r w:rsidRPr="00163A6B">
        <w:rPr>
          <w:rFonts w:ascii="Arial" w:hAnsi="Arial" w:cs="Arial"/>
          <w:sz w:val="22"/>
          <w:szCs w:val="22"/>
        </w:rPr>
        <w:t xml:space="preserve"> Informed Consent form must reflect the availability of </w:t>
      </w:r>
      <w:r w:rsidRPr="00163A6B">
        <w:rPr>
          <w:rFonts w:ascii="Arial" w:hAnsi="Arial" w:cs="Arial"/>
          <w:b/>
          <w:bCs/>
          <w:sz w:val="22"/>
          <w:szCs w:val="22"/>
        </w:rPr>
        <w:t>alternatives</w:t>
      </w:r>
      <w:r w:rsidRPr="00163A6B">
        <w:rPr>
          <w:rFonts w:ascii="Arial" w:hAnsi="Arial" w:cs="Arial"/>
          <w:sz w:val="22"/>
          <w:szCs w:val="22"/>
        </w:rPr>
        <w:t xml:space="preserve"> to course credit. </w:t>
      </w:r>
      <w:r w:rsidR="00000E02" w:rsidRPr="00163A6B">
        <w:rPr>
          <w:rFonts w:ascii="Arial" w:hAnsi="Arial" w:cs="Arial"/>
          <w:sz w:val="22"/>
          <w:szCs w:val="22"/>
        </w:rPr>
        <w:t xml:space="preserve">They should also explain the process for </w:t>
      </w:r>
      <w:r w:rsidR="00000E02" w:rsidRPr="00163A6B">
        <w:rPr>
          <w:rFonts w:ascii="Arial" w:hAnsi="Arial" w:cs="Arial"/>
          <w:b/>
          <w:bCs/>
          <w:sz w:val="22"/>
          <w:szCs w:val="22"/>
        </w:rPr>
        <w:t>withdrawing</w:t>
      </w:r>
      <w:r w:rsidR="00000E02" w:rsidRPr="00163A6B">
        <w:rPr>
          <w:rFonts w:ascii="Arial" w:hAnsi="Arial" w:cs="Arial"/>
          <w:sz w:val="22"/>
          <w:szCs w:val="22"/>
        </w:rPr>
        <w:t xml:space="preserve"> from an online study.</w:t>
      </w:r>
    </w:p>
    <w:p w14:paraId="28A948D1" w14:textId="198383A9" w:rsidR="00000E02" w:rsidRPr="00163A6B" w:rsidRDefault="00000E02" w:rsidP="00AF59E2">
      <w:pPr>
        <w:spacing w:before="120" w:after="240"/>
        <w:rPr>
          <w:rFonts w:ascii="Arial" w:hAnsi="Arial" w:cs="Arial"/>
          <w:b/>
          <w:bCs/>
          <w:i/>
          <w:iCs/>
          <w:sz w:val="22"/>
          <w:szCs w:val="22"/>
        </w:rPr>
      </w:pPr>
      <w:r w:rsidRPr="00163A6B">
        <w:rPr>
          <w:rFonts w:ascii="Arial" w:hAnsi="Arial" w:cs="Arial"/>
          <w:b/>
          <w:bCs/>
          <w:i/>
          <w:iCs/>
          <w:sz w:val="22"/>
          <w:szCs w:val="22"/>
        </w:rPr>
        <w:t>Alternatives</w:t>
      </w:r>
    </w:p>
    <w:p w14:paraId="52501ADA" w14:textId="16FEC35B" w:rsidR="0065454C" w:rsidRPr="00163A6B" w:rsidRDefault="0065454C" w:rsidP="009B63E8">
      <w:pPr>
        <w:spacing w:before="120" w:after="240"/>
        <w:rPr>
          <w:rFonts w:ascii="Arial" w:hAnsi="Arial" w:cs="Arial"/>
          <w:b/>
          <w:bCs/>
          <w:sz w:val="22"/>
          <w:szCs w:val="22"/>
        </w:rPr>
      </w:pPr>
      <w:r w:rsidRPr="00163A6B">
        <w:rPr>
          <w:rFonts w:ascii="Arial" w:hAnsi="Arial" w:cs="Arial"/>
          <w:sz w:val="22"/>
          <w:szCs w:val="22"/>
        </w:rPr>
        <w:t xml:space="preserve">Indicate in the informed consent form that if students do not wish to participate in this study, there are other studies in which they can participate. They can also contact their instructor to learn more about an alternative way to fulfill the experimental participation requirement. </w:t>
      </w:r>
      <w:r w:rsidRPr="00163A6B">
        <w:rPr>
          <w:rFonts w:ascii="Arial" w:hAnsi="Arial" w:cs="Arial"/>
          <w:b/>
          <w:bCs/>
          <w:sz w:val="22"/>
          <w:szCs w:val="22"/>
        </w:rPr>
        <w:t>Include language such as the following</w:t>
      </w:r>
      <w:r w:rsidR="00A2705E" w:rsidRPr="00163A6B">
        <w:rPr>
          <w:rFonts w:ascii="Arial" w:hAnsi="Arial" w:cs="Arial"/>
          <w:b/>
          <w:bCs/>
          <w:sz w:val="22"/>
          <w:szCs w:val="22"/>
        </w:rPr>
        <w:t xml:space="preserve"> in the informed consent</w:t>
      </w:r>
      <w:r w:rsidRPr="00163A6B">
        <w:rPr>
          <w:rFonts w:ascii="Arial" w:hAnsi="Arial" w:cs="Arial"/>
          <w:b/>
          <w:bCs/>
          <w:sz w:val="22"/>
          <w:szCs w:val="22"/>
        </w:rPr>
        <w:t>:</w:t>
      </w:r>
    </w:p>
    <w:p w14:paraId="231C922D" w14:textId="2538149C" w:rsidR="0065454C" w:rsidRPr="00163A6B" w:rsidRDefault="0065454C" w:rsidP="0065454C">
      <w:pPr>
        <w:spacing w:before="120" w:after="240"/>
        <w:ind w:left="720"/>
        <w:rPr>
          <w:rFonts w:ascii="Arial" w:hAnsi="Arial" w:cs="Arial"/>
          <w:i/>
          <w:iCs/>
          <w:sz w:val="22"/>
          <w:szCs w:val="22"/>
        </w:rPr>
      </w:pPr>
      <w:r w:rsidRPr="00163A6B">
        <w:rPr>
          <w:rFonts w:ascii="Arial" w:hAnsi="Arial" w:cs="Arial"/>
          <w:i/>
          <w:iCs/>
          <w:sz w:val="22"/>
          <w:szCs w:val="22"/>
        </w:rPr>
        <w:t xml:space="preserve">“If you do not wish to participate in this study, there are other studies in which you can participate. You can also contact your instructor to learn more about an alternative way to fulfill the experimental participation requirement—e.g., through </w:t>
      </w:r>
      <w:r w:rsidR="00AB4AFA" w:rsidRPr="00163A6B">
        <w:rPr>
          <w:rFonts w:ascii="Arial" w:hAnsi="Arial" w:cs="Arial"/>
          <w:i/>
          <w:iCs/>
          <w:sz w:val="22"/>
          <w:szCs w:val="22"/>
        </w:rPr>
        <w:t xml:space="preserve">reading </w:t>
      </w:r>
      <w:r w:rsidRPr="00163A6B">
        <w:rPr>
          <w:rFonts w:ascii="Arial" w:hAnsi="Arial" w:cs="Arial"/>
          <w:i/>
          <w:iCs/>
          <w:sz w:val="22"/>
          <w:szCs w:val="22"/>
        </w:rPr>
        <w:t>a short paper</w:t>
      </w:r>
      <w:r w:rsidR="00AB4AFA" w:rsidRPr="00163A6B">
        <w:rPr>
          <w:rFonts w:ascii="Arial" w:hAnsi="Arial" w:cs="Arial"/>
          <w:i/>
          <w:iCs/>
          <w:sz w:val="22"/>
          <w:szCs w:val="22"/>
        </w:rPr>
        <w:t xml:space="preserve"> &lt;give an example of alternative&gt;</w:t>
      </w:r>
      <w:r w:rsidRPr="00163A6B">
        <w:rPr>
          <w:rFonts w:ascii="Arial" w:hAnsi="Arial" w:cs="Arial"/>
          <w:i/>
          <w:iCs/>
          <w:sz w:val="22"/>
          <w:szCs w:val="22"/>
        </w:rPr>
        <w:t>.”</w:t>
      </w:r>
    </w:p>
    <w:p w14:paraId="5BC65D3C" w14:textId="77777777" w:rsidR="00FB1229" w:rsidRPr="00163A6B" w:rsidRDefault="00FB1229" w:rsidP="00FB1229">
      <w:pPr>
        <w:spacing w:before="120" w:after="240"/>
        <w:rPr>
          <w:rFonts w:ascii="Arial" w:hAnsi="Arial" w:cs="Arial"/>
          <w:sz w:val="22"/>
          <w:szCs w:val="22"/>
        </w:rPr>
      </w:pPr>
      <w:r w:rsidRPr="00163A6B">
        <w:rPr>
          <w:rFonts w:ascii="Arial" w:hAnsi="Arial" w:cs="Arial"/>
          <w:sz w:val="22"/>
          <w:szCs w:val="22"/>
        </w:rPr>
        <w:lastRenderedPageBreak/>
        <w:t>SONA awards credit in .5 units; however, the department may choose how much time and effort each unit represents. Typically, one research credit or unit is equivalent to an hour. This needs to be clearly indicated to students participating in the pool.</w:t>
      </w:r>
    </w:p>
    <w:p w14:paraId="56324EF7" w14:textId="1CBE71F8" w:rsidR="00051E6C" w:rsidRPr="00163A6B" w:rsidRDefault="00AF59E2" w:rsidP="00AF59E2">
      <w:pPr>
        <w:spacing w:before="120" w:after="240"/>
        <w:rPr>
          <w:rFonts w:ascii="Arial" w:hAnsi="Arial" w:cs="Arial"/>
          <w:sz w:val="22"/>
          <w:szCs w:val="22"/>
        </w:rPr>
      </w:pPr>
      <w:r w:rsidRPr="00163A6B">
        <w:rPr>
          <w:rFonts w:ascii="Arial" w:hAnsi="Arial" w:cs="Arial"/>
          <w:sz w:val="22"/>
          <w:szCs w:val="22"/>
        </w:rPr>
        <w:t>Subject pools may also be used to recruit participants for research where monetary incentives are offered. Departments should decide on the best policy for managing recruitment for paying studies, i.e., whether such recruiting will be on the same platform as recruiting for participation credits in courses.</w:t>
      </w:r>
    </w:p>
    <w:p w14:paraId="445A5A88" w14:textId="77777777" w:rsidR="00D92154" w:rsidRPr="00163A6B" w:rsidRDefault="00D92154" w:rsidP="00D92154">
      <w:pPr>
        <w:spacing w:before="120" w:after="240"/>
        <w:rPr>
          <w:rFonts w:ascii="Arial" w:hAnsi="Arial" w:cs="Arial"/>
          <w:b/>
          <w:sz w:val="22"/>
          <w:szCs w:val="22"/>
        </w:rPr>
      </w:pPr>
      <w:r w:rsidRPr="00163A6B">
        <w:rPr>
          <w:rFonts w:ascii="Arial" w:hAnsi="Arial" w:cs="Arial"/>
          <w:b/>
          <w:bCs/>
          <w:i/>
          <w:iCs/>
          <w:sz w:val="22"/>
          <w:szCs w:val="22"/>
        </w:rPr>
        <w:t>Withdrawals</w:t>
      </w:r>
    </w:p>
    <w:p w14:paraId="2A0C1D3B" w14:textId="03E1AA14" w:rsidR="00D92154" w:rsidRPr="00163A6B" w:rsidRDefault="00D92154" w:rsidP="00D92154">
      <w:pPr>
        <w:spacing w:before="120" w:after="240"/>
        <w:rPr>
          <w:rFonts w:ascii="Arial" w:hAnsi="Arial" w:cs="Arial"/>
          <w:sz w:val="22"/>
          <w:szCs w:val="22"/>
        </w:rPr>
      </w:pPr>
      <w:r w:rsidRPr="00163A6B">
        <w:rPr>
          <w:rFonts w:ascii="Arial" w:hAnsi="Arial" w:cs="Arial"/>
          <w:sz w:val="22"/>
          <w:szCs w:val="22"/>
        </w:rPr>
        <w:t>Some departments may decide to compensate participants who choose to withdraw from a</w:t>
      </w:r>
      <w:r w:rsidR="00CD67EE" w:rsidRPr="00163A6B">
        <w:rPr>
          <w:rFonts w:ascii="Arial" w:hAnsi="Arial" w:cs="Arial"/>
          <w:sz w:val="22"/>
          <w:szCs w:val="22"/>
        </w:rPr>
        <w:t>n online</w:t>
      </w:r>
      <w:r w:rsidRPr="00163A6B">
        <w:rPr>
          <w:rFonts w:ascii="Arial" w:hAnsi="Arial" w:cs="Arial"/>
          <w:sz w:val="22"/>
          <w:szCs w:val="22"/>
        </w:rPr>
        <w:t xml:space="preserve"> study. SONA grants credit/s for online survey</w:t>
      </w:r>
      <w:r w:rsidR="00FF6BD2" w:rsidRPr="00163A6B">
        <w:rPr>
          <w:rFonts w:ascii="Arial" w:hAnsi="Arial" w:cs="Arial"/>
          <w:sz w:val="22"/>
          <w:szCs w:val="22"/>
        </w:rPr>
        <w:t>s</w:t>
      </w:r>
      <w:r w:rsidRPr="00163A6B">
        <w:rPr>
          <w:rFonts w:ascii="Arial" w:hAnsi="Arial" w:cs="Arial"/>
          <w:sz w:val="22"/>
          <w:szCs w:val="22"/>
        </w:rPr>
        <w:t xml:space="preserve"> through a redirect link (SONA &gt; survey platform &gt; SONA for credit)</w:t>
      </w:r>
      <w:r w:rsidR="00FF6BD2" w:rsidRPr="00163A6B">
        <w:rPr>
          <w:rFonts w:ascii="Arial" w:hAnsi="Arial" w:cs="Arial"/>
          <w:sz w:val="22"/>
          <w:szCs w:val="22"/>
        </w:rPr>
        <w:t>, typically embedded in the End of Survey link</w:t>
      </w:r>
      <w:r w:rsidRPr="00163A6B">
        <w:rPr>
          <w:rFonts w:ascii="Arial" w:hAnsi="Arial" w:cs="Arial"/>
          <w:sz w:val="22"/>
          <w:szCs w:val="22"/>
        </w:rPr>
        <w:t xml:space="preserve">. Thus, researchers in these departments will need to develop a plan for enabling participants to withdraw at multiple time points across the online survey, </w:t>
      </w:r>
      <w:r w:rsidR="001E1677" w:rsidRPr="00163A6B">
        <w:rPr>
          <w:rFonts w:ascii="Arial" w:hAnsi="Arial" w:cs="Arial"/>
          <w:sz w:val="22"/>
          <w:szCs w:val="22"/>
        </w:rPr>
        <w:t xml:space="preserve">by providing multiple opportunities within the survey to </w:t>
      </w:r>
      <w:r w:rsidRPr="00163A6B">
        <w:rPr>
          <w:rFonts w:ascii="Arial" w:hAnsi="Arial" w:cs="Arial"/>
          <w:sz w:val="22"/>
          <w:szCs w:val="22"/>
        </w:rPr>
        <w:t xml:space="preserve"> redirect the participant back to the SONA system. The Psychology Department has suggested procedures for how to accomplish this, </w:t>
      </w:r>
      <w:r w:rsidR="001E1677" w:rsidRPr="00163A6B">
        <w:rPr>
          <w:rFonts w:ascii="Arial" w:hAnsi="Arial" w:cs="Arial"/>
          <w:sz w:val="22"/>
          <w:szCs w:val="22"/>
        </w:rPr>
        <w:t xml:space="preserve">listed on their SONA website (for </w:t>
      </w:r>
      <w:r w:rsidRPr="00163A6B">
        <w:rPr>
          <w:rFonts w:ascii="Arial" w:hAnsi="Arial" w:cs="Arial"/>
          <w:sz w:val="22"/>
          <w:szCs w:val="22"/>
        </w:rPr>
        <w:t>Qualtrics Survey System</w:t>
      </w:r>
      <w:r w:rsidR="001B1257" w:rsidRPr="00163A6B">
        <w:rPr>
          <w:rFonts w:ascii="Arial" w:hAnsi="Arial" w:cs="Arial"/>
          <w:sz w:val="22"/>
          <w:szCs w:val="22"/>
        </w:rPr>
        <w:t xml:space="preserve"> </w:t>
      </w:r>
      <w:r w:rsidR="001E1677" w:rsidRPr="00163A6B">
        <w:rPr>
          <w:rFonts w:ascii="Arial" w:hAnsi="Arial" w:cs="Arial"/>
          <w:sz w:val="22"/>
          <w:szCs w:val="22"/>
        </w:rPr>
        <w:t>specifically)</w:t>
      </w:r>
      <w:r w:rsidRPr="00163A6B">
        <w:rPr>
          <w:rFonts w:ascii="Arial" w:hAnsi="Arial" w:cs="Arial"/>
          <w:sz w:val="22"/>
          <w:szCs w:val="22"/>
        </w:rPr>
        <w:t>. To notify participants of this o</w:t>
      </w:r>
      <w:r w:rsidR="001E1677" w:rsidRPr="00163A6B">
        <w:rPr>
          <w:rFonts w:ascii="Arial" w:hAnsi="Arial" w:cs="Arial"/>
          <w:sz w:val="22"/>
          <w:szCs w:val="22"/>
        </w:rPr>
        <w:t>ption for credited withdrawal</w:t>
      </w:r>
      <w:r w:rsidRPr="00163A6B">
        <w:rPr>
          <w:rFonts w:ascii="Arial" w:hAnsi="Arial" w:cs="Arial"/>
          <w:sz w:val="22"/>
          <w:szCs w:val="22"/>
        </w:rPr>
        <w:t xml:space="preserve">, </w:t>
      </w:r>
      <w:r w:rsidRPr="00163A6B">
        <w:rPr>
          <w:rFonts w:ascii="Arial" w:hAnsi="Arial" w:cs="Arial"/>
          <w:b/>
          <w:bCs/>
          <w:sz w:val="22"/>
          <w:szCs w:val="22"/>
        </w:rPr>
        <w:t>include language such as the following</w:t>
      </w:r>
      <w:r w:rsidR="007C6913" w:rsidRPr="00163A6B">
        <w:rPr>
          <w:rFonts w:ascii="Arial" w:hAnsi="Arial" w:cs="Arial"/>
          <w:b/>
          <w:bCs/>
          <w:sz w:val="22"/>
          <w:szCs w:val="22"/>
        </w:rPr>
        <w:t xml:space="preserve"> in the Voluntary Participation section of the Informed Consent</w:t>
      </w:r>
      <w:r w:rsidRPr="00163A6B">
        <w:rPr>
          <w:rFonts w:ascii="Arial" w:hAnsi="Arial" w:cs="Arial"/>
          <w:sz w:val="22"/>
          <w:szCs w:val="22"/>
        </w:rPr>
        <w:t>:</w:t>
      </w:r>
    </w:p>
    <w:p w14:paraId="030B1D81" w14:textId="09BB54A8" w:rsidR="00FF6BD2" w:rsidRPr="00163A6B" w:rsidRDefault="00D92154" w:rsidP="00FF6BD2">
      <w:pPr>
        <w:spacing w:before="120" w:after="240"/>
        <w:ind w:left="720"/>
        <w:rPr>
          <w:rFonts w:ascii="Arial" w:hAnsi="Arial" w:cs="Arial"/>
          <w:i/>
          <w:sz w:val="22"/>
          <w:szCs w:val="22"/>
        </w:rPr>
      </w:pPr>
      <w:r w:rsidRPr="00163A6B">
        <w:rPr>
          <w:rFonts w:ascii="Arial" w:hAnsi="Arial" w:cs="Arial"/>
          <w:i/>
          <w:sz w:val="22"/>
          <w:szCs w:val="22"/>
        </w:rPr>
        <w:t xml:space="preserve">“To withdraw from the study at any time, </w:t>
      </w:r>
      <w:r w:rsidR="00FF6BD2" w:rsidRPr="00163A6B">
        <w:rPr>
          <w:rFonts w:ascii="Arial" w:hAnsi="Arial" w:cs="Arial"/>
          <w:i/>
          <w:sz w:val="22"/>
          <w:szCs w:val="22"/>
        </w:rPr>
        <w:t>look for the item asking you whether you want to Continue or Exit the Survey. When you click to Exit the Survey, you will be asked whether you want your data to be included in the final dataset or removed from the final dataset. After you indicate your preference, you will be redirected to the SONA website and will receive full credit for your study involvement.”</w:t>
      </w:r>
    </w:p>
    <w:p w14:paraId="7C298052" w14:textId="49EE3364" w:rsidR="00AF59E2" w:rsidRPr="00163A6B" w:rsidRDefault="00AF59E2" w:rsidP="003C5ADD">
      <w:pPr>
        <w:spacing w:before="120" w:after="240"/>
        <w:rPr>
          <w:rFonts w:ascii="Arial" w:hAnsi="Arial" w:cs="Arial"/>
          <w:sz w:val="22"/>
          <w:szCs w:val="22"/>
        </w:rPr>
      </w:pPr>
      <w:r w:rsidRPr="00163A6B">
        <w:rPr>
          <w:rFonts w:ascii="Arial" w:hAnsi="Arial" w:cs="Arial"/>
          <w:b/>
          <w:bCs/>
          <w:sz w:val="22"/>
          <w:szCs w:val="22"/>
        </w:rPr>
        <w:t>“No Shows”</w:t>
      </w:r>
    </w:p>
    <w:p w14:paraId="2B05A688" w14:textId="7CDE2E19" w:rsidR="003C5ADD" w:rsidRPr="00163A6B" w:rsidRDefault="003C5ADD" w:rsidP="003C5ADD">
      <w:pPr>
        <w:spacing w:before="120" w:after="240"/>
        <w:rPr>
          <w:rFonts w:ascii="Arial" w:hAnsi="Arial" w:cs="Arial"/>
          <w:sz w:val="22"/>
          <w:szCs w:val="22"/>
        </w:rPr>
      </w:pPr>
      <w:r w:rsidRPr="00163A6B">
        <w:rPr>
          <w:rFonts w:ascii="Arial" w:hAnsi="Arial" w:cs="Arial"/>
          <w:sz w:val="22"/>
          <w:szCs w:val="22"/>
        </w:rPr>
        <w:t xml:space="preserve">Federal regulations indicate that research participants </w:t>
      </w:r>
      <w:r w:rsidRPr="00163A6B">
        <w:rPr>
          <w:rFonts w:ascii="Arial" w:hAnsi="Arial" w:cs="Arial"/>
          <w:b/>
          <w:bCs/>
          <w:sz w:val="22"/>
          <w:szCs w:val="22"/>
        </w:rPr>
        <w:t>m</w:t>
      </w:r>
      <w:r w:rsidR="008E73C8" w:rsidRPr="00163A6B">
        <w:rPr>
          <w:rFonts w:ascii="Arial" w:hAnsi="Arial" w:cs="Arial"/>
          <w:b/>
          <w:bCs/>
          <w:sz w:val="22"/>
          <w:szCs w:val="22"/>
        </w:rPr>
        <w:t>ust</w:t>
      </w:r>
      <w:r w:rsidRPr="00163A6B">
        <w:rPr>
          <w:rFonts w:ascii="Arial" w:hAnsi="Arial" w:cs="Arial"/>
          <w:b/>
          <w:bCs/>
          <w:sz w:val="22"/>
          <w:szCs w:val="22"/>
        </w:rPr>
        <w:t xml:space="preserve"> not be penalized</w:t>
      </w:r>
      <w:r w:rsidRPr="00163A6B">
        <w:rPr>
          <w:rFonts w:ascii="Arial" w:hAnsi="Arial" w:cs="Arial"/>
          <w:sz w:val="22"/>
          <w:szCs w:val="22"/>
        </w:rPr>
        <w:t xml:space="preserve"> </w:t>
      </w:r>
      <w:r w:rsidR="00AB4AFA" w:rsidRPr="00163A6B">
        <w:rPr>
          <w:rFonts w:ascii="Arial" w:hAnsi="Arial" w:cs="Arial"/>
          <w:sz w:val="22"/>
          <w:szCs w:val="22"/>
        </w:rPr>
        <w:t>for a decision</w:t>
      </w:r>
      <w:r w:rsidRPr="00163A6B">
        <w:rPr>
          <w:rFonts w:ascii="Arial" w:hAnsi="Arial" w:cs="Arial"/>
          <w:sz w:val="22"/>
          <w:szCs w:val="22"/>
        </w:rPr>
        <w:t xml:space="preserve"> to withdraw from research at any time. </w:t>
      </w:r>
      <w:r w:rsidR="00AB7D38" w:rsidRPr="00163A6B">
        <w:rPr>
          <w:rFonts w:ascii="Arial" w:hAnsi="Arial" w:cs="Arial"/>
          <w:b/>
          <w:bCs/>
          <w:sz w:val="22"/>
          <w:szCs w:val="22"/>
        </w:rPr>
        <w:t>Coercion</w:t>
      </w:r>
      <w:r w:rsidR="00AB7D38" w:rsidRPr="00163A6B">
        <w:rPr>
          <w:rFonts w:ascii="Arial" w:hAnsi="Arial" w:cs="Arial"/>
          <w:sz w:val="22"/>
          <w:szCs w:val="22"/>
        </w:rPr>
        <w:t xml:space="preserve"> occurs when an overt or implicit threat of harm is intentionally presented by one person to another in order to obtain compliance. </w:t>
      </w:r>
      <w:r w:rsidRPr="00163A6B">
        <w:rPr>
          <w:rFonts w:ascii="Arial" w:hAnsi="Arial" w:cs="Arial"/>
          <w:sz w:val="22"/>
          <w:szCs w:val="22"/>
        </w:rPr>
        <w:t>Therefore, no department may penalize students for “no shows” when they have signed up for a study through the SONA system and then fail to attend the research session without cancelling the appointment in advance. Students who are ‘no shows’ may not be given a failing grade for the no-show or have the number of research participation credits increased as a penalty.</w:t>
      </w:r>
    </w:p>
    <w:p w14:paraId="6076B213" w14:textId="341DF3D5" w:rsidR="008A5CBB" w:rsidRPr="00163A6B" w:rsidRDefault="003C5ADD" w:rsidP="00AF59E2">
      <w:pPr>
        <w:spacing w:before="120" w:after="240"/>
        <w:rPr>
          <w:rFonts w:ascii="Arial" w:hAnsi="Arial" w:cs="Arial"/>
          <w:sz w:val="22"/>
          <w:szCs w:val="22"/>
        </w:rPr>
      </w:pPr>
      <w:r w:rsidRPr="00163A6B">
        <w:rPr>
          <w:rFonts w:ascii="Arial" w:hAnsi="Arial" w:cs="Arial"/>
          <w:sz w:val="22"/>
          <w:szCs w:val="22"/>
        </w:rPr>
        <w:t xml:space="preserve">The regulations, however, do allow departments to set a maximum number of times that students can turn to the studies offered to fulfill their academic requirement.  In other words, students may be informed that they have a maximum of four opportunities to participate in research to get the credit, and that, should they decide not to participate in a specific study, failure to cancel their appointment in a timely fashion (e.g., 24 hours in advance, midnight the night before the study, etc.) will count as one of those four opportunities. Any unfulfilled research credits will then have to be completed by an alternative research experience once those four opportunities have been used. These procedures, for each Department that uses the SONA System, should be clearly </w:t>
      </w:r>
      <w:proofErr w:type="gramStart"/>
      <w:r w:rsidRPr="00163A6B">
        <w:rPr>
          <w:rFonts w:ascii="Arial" w:hAnsi="Arial" w:cs="Arial"/>
          <w:sz w:val="22"/>
          <w:szCs w:val="22"/>
        </w:rPr>
        <w:t>outlined</w:t>
      </w:r>
      <w:proofErr w:type="gramEnd"/>
      <w:r w:rsidRPr="00163A6B">
        <w:rPr>
          <w:rFonts w:ascii="Arial" w:hAnsi="Arial" w:cs="Arial"/>
          <w:sz w:val="22"/>
          <w:szCs w:val="22"/>
        </w:rPr>
        <w:t xml:space="preserve"> and provided to students in writing in advance.</w:t>
      </w:r>
      <w:r w:rsidR="00AF59E2" w:rsidRPr="00163A6B">
        <w:rPr>
          <w:rFonts w:ascii="Arial" w:hAnsi="Arial" w:cs="Arial"/>
          <w:sz w:val="22"/>
          <w:szCs w:val="22"/>
        </w:rPr>
        <w:t xml:space="preserve"> </w:t>
      </w:r>
    </w:p>
    <w:p w14:paraId="23B194A9" w14:textId="1EEBB4EF" w:rsidR="00AF59E2" w:rsidRPr="009E1606" w:rsidRDefault="002358E9" w:rsidP="00AF59E2">
      <w:pPr>
        <w:spacing w:before="120" w:after="240"/>
        <w:rPr>
          <w:rFonts w:ascii="Arial" w:hAnsi="Arial" w:cs="Arial"/>
          <w:b/>
          <w:bCs/>
          <w:sz w:val="26"/>
          <w:szCs w:val="26"/>
        </w:rPr>
      </w:pPr>
      <w:r>
        <w:rPr>
          <w:rFonts w:ascii="Arial" w:hAnsi="Arial" w:cs="Arial"/>
          <w:b/>
          <w:bCs/>
          <w:sz w:val="26"/>
          <w:szCs w:val="26"/>
        </w:rPr>
        <w:t>Other</w:t>
      </w:r>
      <w:r w:rsidR="00AF59E2" w:rsidRPr="009E1606">
        <w:rPr>
          <w:rFonts w:ascii="Arial" w:hAnsi="Arial" w:cs="Arial"/>
          <w:b/>
          <w:bCs/>
          <w:sz w:val="26"/>
          <w:szCs w:val="26"/>
        </w:rPr>
        <w:t xml:space="preserve"> Considerations </w:t>
      </w:r>
    </w:p>
    <w:p w14:paraId="7178443B" w14:textId="0346823C" w:rsidR="009E1606" w:rsidRPr="00163A6B" w:rsidRDefault="00AF59E2" w:rsidP="009E1606">
      <w:pPr>
        <w:pStyle w:val="ListParagraph"/>
        <w:numPr>
          <w:ilvl w:val="0"/>
          <w:numId w:val="10"/>
        </w:numPr>
        <w:spacing w:before="120" w:after="240"/>
        <w:rPr>
          <w:rFonts w:ascii="Arial" w:eastAsia="Times New Roman" w:hAnsi="Arial" w:cs="Arial"/>
        </w:rPr>
      </w:pPr>
      <w:r w:rsidRPr="00163A6B">
        <w:rPr>
          <w:rFonts w:ascii="Arial" w:eastAsia="Times New Roman" w:hAnsi="Arial" w:cs="Arial"/>
        </w:rPr>
        <w:lastRenderedPageBreak/>
        <w:t xml:space="preserve">Non-participation </w:t>
      </w:r>
      <w:r w:rsidR="001B1257" w:rsidRPr="00163A6B">
        <w:rPr>
          <w:rFonts w:ascii="Arial" w:eastAsia="Times New Roman" w:hAnsi="Arial" w:cs="Arial"/>
        </w:rPr>
        <w:t xml:space="preserve">in research studies </w:t>
      </w:r>
      <w:r w:rsidR="009E1606" w:rsidRPr="00163A6B">
        <w:rPr>
          <w:rFonts w:ascii="Arial" w:eastAsia="Times New Roman" w:hAnsi="Arial" w:cs="Arial"/>
        </w:rPr>
        <w:t>should</w:t>
      </w:r>
      <w:r w:rsidRPr="00163A6B">
        <w:rPr>
          <w:rFonts w:ascii="Arial" w:eastAsia="Times New Roman" w:hAnsi="Arial" w:cs="Arial"/>
        </w:rPr>
        <w:t xml:space="preserve"> not impact </w:t>
      </w:r>
      <w:r w:rsidR="001B1257" w:rsidRPr="00163A6B">
        <w:rPr>
          <w:rFonts w:ascii="Arial" w:eastAsia="Times New Roman" w:hAnsi="Arial" w:cs="Arial"/>
        </w:rPr>
        <w:t xml:space="preserve">the student’s </w:t>
      </w:r>
      <w:r w:rsidRPr="00163A6B">
        <w:rPr>
          <w:rFonts w:ascii="Arial" w:eastAsia="Times New Roman" w:hAnsi="Arial" w:cs="Arial"/>
        </w:rPr>
        <w:t xml:space="preserve">educational experience. </w:t>
      </w:r>
    </w:p>
    <w:p w14:paraId="55E1B6BB" w14:textId="2C91E81B" w:rsidR="009E1606" w:rsidRPr="00163A6B" w:rsidRDefault="002358E9" w:rsidP="009E1606">
      <w:pPr>
        <w:pStyle w:val="ListParagraph"/>
        <w:numPr>
          <w:ilvl w:val="0"/>
          <w:numId w:val="10"/>
        </w:numPr>
        <w:spacing w:before="120" w:after="240"/>
        <w:rPr>
          <w:rFonts w:ascii="Arial" w:eastAsia="Times New Roman" w:hAnsi="Arial" w:cs="Arial"/>
        </w:rPr>
      </w:pPr>
      <w:r w:rsidRPr="00163A6B">
        <w:rPr>
          <w:rFonts w:ascii="Arial" w:eastAsia="Times New Roman" w:hAnsi="Arial" w:cs="Arial"/>
        </w:rPr>
        <w:t>Consider when a</w:t>
      </w:r>
      <w:r w:rsidR="00AF59E2" w:rsidRPr="00163A6B">
        <w:rPr>
          <w:rFonts w:ascii="Arial" w:eastAsia="Times New Roman" w:hAnsi="Arial" w:cs="Arial"/>
        </w:rPr>
        <w:t xml:space="preserve"> general sample could be more representative or appropriate</w:t>
      </w:r>
      <w:r w:rsidRPr="00163A6B">
        <w:rPr>
          <w:rFonts w:ascii="Arial" w:eastAsia="Times New Roman" w:hAnsi="Arial" w:cs="Arial"/>
        </w:rPr>
        <w:t xml:space="preserve"> than recruiting from student pools</w:t>
      </w:r>
      <w:r w:rsidR="009E1606" w:rsidRPr="00163A6B">
        <w:rPr>
          <w:rFonts w:ascii="Arial" w:eastAsia="Times New Roman" w:hAnsi="Arial" w:cs="Arial"/>
        </w:rPr>
        <w:t xml:space="preserve"> to meet the objectives of the research study</w:t>
      </w:r>
      <w:r w:rsidR="00AF59E2" w:rsidRPr="00163A6B">
        <w:rPr>
          <w:rFonts w:ascii="Arial" w:eastAsia="Times New Roman" w:hAnsi="Arial" w:cs="Arial"/>
        </w:rPr>
        <w:t xml:space="preserve">. </w:t>
      </w:r>
    </w:p>
    <w:p w14:paraId="49522785" w14:textId="3669DEB6" w:rsidR="00AF59E2" w:rsidRPr="00163A6B" w:rsidRDefault="009E1606" w:rsidP="009E1606">
      <w:pPr>
        <w:pStyle w:val="ListParagraph"/>
        <w:numPr>
          <w:ilvl w:val="0"/>
          <w:numId w:val="10"/>
        </w:numPr>
        <w:spacing w:before="120" w:after="240"/>
        <w:rPr>
          <w:rFonts w:ascii="Arial" w:eastAsia="Times New Roman" w:hAnsi="Arial" w:cs="Arial"/>
        </w:rPr>
      </w:pPr>
      <w:r w:rsidRPr="00163A6B">
        <w:rPr>
          <w:rFonts w:ascii="Arial" w:eastAsia="Times New Roman" w:hAnsi="Arial" w:cs="Arial"/>
        </w:rPr>
        <w:t>I</w:t>
      </w:r>
      <w:r w:rsidR="00AF59E2" w:rsidRPr="00163A6B">
        <w:rPr>
          <w:rFonts w:ascii="Arial" w:eastAsia="Times New Roman" w:hAnsi="Arial" w:cs="Arial"/>
        </w:rPr>
        <w:t xml:space="preserve">f a study promises anonymity to the participants, the sign up system needs to be consistent (or </w:t>
      </w:r>
      <w:r w:rsidRPr="00163A6B">
        <w:rPr>
          <w:rFonts w:ascii="Arial" w:eastAsia="Times New Roman" w:hAnsi="Arial" w:cs="Arial"/>
        </w:rPr>
        <w:t xml:space="preserve">the system </w:t>
      </w:r>
      <w:r w:rsidR="00AF59E2" w:rsidRPr="00163A6B">
        <w:rPr>
          <w:rFonts w:ascii="Arial" w:eastAsia="Times New Roman" w:hAnsi="Arial" w:cs="Arial"/>
        </w:rPr>
        <w:t>should not be used for those studies where participation would otherwise be anonymous).</w:t>
      </w:r>
    </w:p>
    <w:p w14:paraId="6CBD0EF8" w14:textId="77777777" w:rsidR="008A5CBB" w:rsidRPr="00153D57" w:rsidRDefault="008A5CBB" w:rsidP="005E6B5A">
      <w:pPr>
        <w:pStyle w:val="ListParagraph"/>
        <w:ind w:left="1440"/>
        <w:rPr>
          <w:rFonts w:ascii="Times New Roman" w:hAnsi="Times New Roman"/>
          <w:sz w:val="24"/>
          <w:szCs w:val="24"/>
        </w:rPr>
      </w:pPr>
    </w:p>
    <w:sectPr w:rsidR="008A5CBB" w:rsidRPr="00153D57" w:rsidSect="00F558B4">
      <w:headerReference w:type="default" r:id="rId15"/>
      <w:footerReference w:type="default" r:id="rId16"/>
      <w:headerReference w:type="first" r:id="rId17"/>
      <w:footerReference w:type="first" r:id="rId18"/>
      <w:pgSz w:w="12240" w:h="15840"/>
      <w:pgMar w:top="1980" w:right="1440" w:bottom="1440" w:left="1440" w:header="720" w:footer="7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D884" w14:textId="77777777" w:rsidR="00F558B4" w:rsidRDefault="00F558B4">
      <w:r>
        <w:separator/>
      </w:r>
    </w:p>
  </w:endnote>
  <w:endnote w:type="continuationSeparator" w:id="0">
    <w:p w14:paraId="6BAE328D" w14:textId="77777777" w:rsidR="00F558B4" w:rsidRDefault="00F5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901379"/>
      <w:docPartObj>
        <w:docPartGallery w:val="Page Numbers (Bottom of Page)"/>
        <w:docPartUnique/>
      </w:docPartObj>
    </w:sdtPr>
    <w:sdtContent>
      <w:sdt>
        <w:sdtPr>
          <w:id w:val="1728636285"/>
          <w:docPartObj>
            <w:docPartGallery w:val="Page Numbers (Top of Page)"/>
            <w:docPartUnique/>
          </w:docPartObj>
        </w:sdtPr>
        <w:sdtContent>
          <w:p w14:paraId="0B83F852" w14:textId="3E7C879E" w:rsidR="00D84317" w:rsidRDefault="00D84317">
            <w:pPr>
              <w:pStyle w:val="Footer"/>
              <w:jc w:val="center"/>
            </w:pPr>
            <w:r w:rsidRPr="006355B0">
              <w:rPr>
                <w:rFonts w:asciiTheme="minorHAnsi" w:hAnsiTheme="minorHAnsi" w:cstheme="minorHAnsi"/>
                <w:sz w:val="22"/>
                <w:szCs w:val="22"/>
              </w:rPr>
              <w:t xml:space="preserve">Page </w:t>
            </w:r>
            <w:r w:rsidRPr="006355B0">
              <w:rPr>
                <w:rFonts w:asciiTheme="minorHAnsi" w:hAnsiTheme="minorHAnsi" w:cstheme="minorHAnsi"/>
                <w:b/>
                <w:bCs/>
                <w:sz w:val="22"/>
                <w:szCs w:val="22"/>
              </w:rPr>
              <w:fldChar w:fldCharType="begin"/>
            </w:r>
            <w:r w:rsidRPr="006355B0">
              <w:rPr>
                <w:rFonts w:asciiTheme="minorHAnsi" w:hAnsiTheme="minorHAnsi" w:cstheme="minorHAnsi"/>
                <w:b/>
                <w:bCs/>
                <w:sz w:val="22"/>
                <w:szCs w:val="22"/>
              </w:rPr>
              <w:instrText xml:space="preserve"> PAGE </w:instrText>
            </w:r>
            <w:r w:rsidRPr="006355B0">
              <w:rPr>
                <w:rFonts w:asciiTheme="minorHAnsi" w:hAnsiTheme="minorHAnsi" w:cstheme="minorHAnsi"/>
                <w:b/>
                <w:bCs/>
                <w:sz w:val="22"/>
                <w:szCs w:val="22"/>
              </w:rPr>
              <w:fldChar w:fldCharType="separate"/>
            </w:r>
            <w:r w:rsidRPr="006355B0">
              <w:rPr>
                <w:rFonts w:asciiTheme="minorHAnsi" w:hAnsiTheme="minorHAnsi" w:cstheme="minorHAnsi"/>
                <w:b/>
                <w:bCs/>
                <w:noProof/>
                <w:sz w:val="22"/>
                <w:szCs w:val="22"/>
              </w:rPr>
              <w:t>2</w:t>
            </w:r>
            <w:r w:rsidRPr="006355B0">
              <w:rPr>
                <w:rFonts w:asciiTheme="minorHAnsi" w:hAnsiTheme="minorHAnsi" w:cstheme="minorHAnsi"/>
                <w:b/>
                <w:bCs/>
                <w:sz w:val="22"/>
                <w:szCs w:val="22"/>
              </w:rPr>
              <w:fldChar w:fldCharType="end"/>
            </w:r>
            <w:r w:rsidRPr="006355B0">
              <w:rPr>
                <w:rFonts w:asciiTheme="minorHAnsi" w:hAnsiTheme="minorHAnsi" w:cstheme="minorHAnsi"/>
                <w:sz w:val="22"/>
                <w:szCs w:val="22"/>
              </w:rPr>
              <w:t xml:space="preserve"> of </w:t>
            </w:r>
            <w:r w:rsidRPr="006355B0">
              <w:rPr>
                <w:rFonts w:asciiTheme="minorHAnsi" w:hAnsiTheme="minorHAnsi" w:cstheme="minorHAnsi"/>
                <w:b/>
                <w:bCs/>
                <w:sz w:val="22"/>
                <w:szCs w:val="22"/>
              </w:rPr>
              <w:fldChar w:fldCharType="begin"/>
            </w:r>
            <w:r w:rsidRPr="006355B0">
              <w:rPr>
                <w:rFonts w:asciiTheme="minorHAnsi" w:hAnsiTheme="minorHAnsi" w:cstheme="minorHAnsi"/>
                <w:b/>
                <w:bCs/>
                <w:sz w:val="22"/>
                <w:szCs w:val="22"/>
              </w:rPr>
              <w:instrText xml:space="preserve"> NUMPAGES  </w:instrText>
            </w:r>
            <w:r w:rsidRPr="006355B0">
              <w:rPr>
                <w:rFonts w:asciiTheme="minorHAnsi" w:hAnsiTheme="minorHAnsi" w:cstheme="minorHAnsi"/>
                <w:b/>
                <w:bCs/>
                <w:sz w:val="22"/>
                <w:szCs w:val="22"/>
              </w:rPr>
              <w:fldChar w:fldCharType="separate"/>
            </w:r>
            <w:r w:rsidRPr="006355B0">
              <w:rPr>
                <w:rFonts w:asciiTheme="minorHAnsi" w:hAnsiTheme="minorHAnsi" w:cstheme="minorHAnsi"/>
                <w:b/>
                <w:bCs/>
                <w:noProof/>
                <w:sz w:val="22"/>
                <w:szCs w:val="22"/>
              </w:rPr>
              <w:t>2</w:t>
            </w:r>
            <w:r w:rsidRPr="006355B0">
              <w:rPr>
                <w:rFonts w:asciiTheme="minorHAnsi" w:hAnsiTheme="minorHAnsi" w:cstheme="minorHAnsi"/>
                <w:b/>
                <w:bCs/>
                <w:sz w:val="22"/>
                <w:szCs w:val="22"/>
              </w:rPr>
              <w:fldChar w:fldCharType="end"/>
            </w:r>
          </w:p>
        </w:sdtContent>
      </w:sdt>
    </w:sdtContent>
  </w:sdt>
  <w:p w14:paraId="270EFD62" w14:textId="77777777" w:rsidR="00163A6B" w:rsidRDefault="00163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744309"/>
      <w:docPartObj>
        <w:docPartGallery w:val="Page Numbers (Bottom of Page)"/>
        <w:docPartUnique/>
      </w:docPartObj>
    </w:sdtPr>
    <w:sdtContent>
      <w:sdt>
        <w:sdtPr>
          <w:id w:val="341520729"/>
          <w:docPartObj>
            <w:docPartGallery w:val="Page Numbers (Top of Page)"/>
            <w:docPartUnique/>
          </w:docPartObj>
        </w:sdtPr>
        <w:sdtContent>
          <w:p w14:paraId="3C4890CF" w14:textId="6E80C93C" w:rsidR="002717FC" w:rsidRDefault="002717FC">
            <w:pPr>
              <w:pStyle w:val="Footer"/>
              <w:jc w:val="center"/>
            </w:pPr>
            <w:r w:rsidRPr="002717FC">
              <w:rPr>
                <w:rFonts w:asciiTheme="minorHAnsi" w:hAnsiTheme="minorHAnsi" w:cstheme="minorHAnsi"/>
                <w:sz w:val="22"/>
                <w:szCs w:val="22"/>
              </w:rPr>
              <w:t xml:space="preserve">Page </w:t>
            </w:r>
            <w:r w:rsidRPr="002717FC">
              <w:rPr>
                <w:rFonts w:asciiTheme="minorHAnsi" w:hAnsiTheme="minorHAnsi" w:cstheme="minorHAnsi"/>
                <w:b/>
                <w:bCs/>
                <w:sz w:val="22"/>
                <w:szCs w:val="22"/>
              </w:rPr>
              <w:fldChar w:fldCharType="begin"/>
            </w:r>
            <w:r w:rsidRPr="002717FC">
              <w:rPr>
                <w:rFonts w:asciiTheme="minorHAnsi" w:hAnsiTheme="minorHAnsi" w:cstheme="minorHAnsi"/>
                <w:b/>
                <w:bCs/>
                <w:sz w:val="22"/>
                <w:szCs w:val="22"/>
              </w:rPr>
              <w:instrText xml:space="preserve"> PAGE </w:instrText>
            </w:r>
            <w:r w:rsidRPr="002717FC">
              <w:rPr>
                <w:rFonts w:asciiTheme="minorHAnsi" w:hAnsiTheme="minorHAnsi" w:cstheme="minorHAnsi"/>
                <w:b/>
                <w:bCs/>
                <w:sz w:val="22"/>
                <w:szCs w:val="22"/>
              </w:rPr>
              <w:fldChar w:fldCharType="separate"/>
            </w:r>
            <w:r w:rsidRPr="002717FC">
              <w:rPr>
                <w:rFonts w:asciiTheme="minorHAnsi" w:hAnsiTheme="minorHAnsi" w:cstheme="minorHAnsi"/>
                <w:b/>
                <w:bCs/>
                <w:noProof/>
                <w:sz w:val="22"/>
                <w:szCs w:val="22"/>
              </w:rPr>
              <w:t>2</w:t>
            </w:r>
            <w:r w:rsidRPr="002717FC">
              <w:rPr>
                <w:rFonts w:asciiTheme="minorHAnsi" w:hAnsiTheme="minorHAnsi" w:cstheme="minorHAnsi"/>
                <w:b/>
                <w:bCs/>
                <w:sz w:val="22"/>
                <w:szCs w:val="22"/>
              </w:rPr>
              <w:fldChar w:fldCharType="end"/>
            </w:r>
            <w:r w:rsidRPr="002717FC">
              <w:rPr>
                <w:rFonts w:asciiTheme="minorHAnsi" w:hAnsiTheme="minorHAnsi" w:cstheme="minorHAnsi"/>
                <w:sz w:val="22"/>
                <w:szCs w:val="22"/>
              </w:rPr>
              <w:t xml:space="preserve"> of </w:t>
            </w:r>
            <w:r w:rsidRPr="002717FC">
              <w:rPr>
                <w:rFonts w:asciiTheme="minorHAnsi" w:hAnsiTheme="minorHAnsi" w:cstheme="minorHAnsi"/>
                <w:b/>
                <w:bCs/>
                <w:sz w:val="22"/>
                <w:szCs w:val="22"/>
              </w:rPr>
              <w:fldChar w:fldCharType="begin"/>
            </w:r>
            <w:r w:rsidRPr="002717FC">
              <w:rPr>
                <w:rFonts w:asciiTheme="minorHAnsi" w:hAnsiTheme="minorHAnsi" w:cstheme="minorHAnsi"/>
                <w:b/>
                <w:bCs/>
                <w:sz w:val="22"/>
                <w:szCs w:val="22"/>
              </w:rPr>
              <w:instrText xml:space="preserve"> NUMPAGES  </w:instrText>
            </w:r>
            <w:r w:rsidRPr="002717FC">
              <w:rPr>
                <w:rFonts w:asciiTheme="minorHAnsi" w:hAnsiTheme="minorHAnsi" w:cstheme="minorHAnsi"/>
                <w:b/>
                <w:bCs/>
                <w:sz w:val="22"/>
                <w:szCs w:val="22"/>
              </w:rPr>
              <w:fldChar w:fldCharType="separate"/>
            </w:r>
            <w:r w:rsidRPr="002717FC">
              <w:rPr>
                <w:rFonts w:asciiTheme="minorHAnsi" w:hAnsiTheme="minorHAnsi" w:cstheme="minorHAnsi"/>
                <w:b/>
                <w:bCs/>
                <w:noProof/>
                <w:sz w:val="22"/>
                <w:szCs w:val="22"/>
              </w:rPr>
              <w:t>2</w:t>
            </w:r>
            <w:r w:rsidRPr="002717FC">
              <w:rPr>
                <w:rFonts w:asciiTheme="minorHAnsi" w:hAnsiTheme="minorHAnsi" w:cstheme="minorHAnsi"/>
                <w:b/>
                <w:bCs/>
                <w:sz w:val="22"/>
                <w:szCs w:val="22"/>
              </w:rPr>
              <w:fldChar w:fldCharType="end"/>
            </w:r>
          </w:p>
        </w:sdtContent>
      </w:sdt>
    </w:sdtContent>
  </w:sdt>
  <w:p w14:paraId="540BF46A" w14:textId="77777777" w:rsidR="002717FC" w:rsidRDefault="0027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E9D6" w14:textId="77777777" w:rsidR="00F558B4" w:rsidRDefault="00F558B4">
      <w:r>
        <w:separator/>
      </w:r>
    </w:p>
  </w:footnote>
  <w:footnote w:type="continuationSeparator" w:id="0">
    <w:p w14:paraId="618A1EB9" w14:textId="77777777" w:rsidR="00F558B4" w:rsidRDefault="00F5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8" w14:textId="380CF27B" w:rsidR="008C05C7" w:rsidRPr="00735255" w:rsidRDefault="008C05C7" w:rsidP="005519B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EE4A" w14:textId="441B1B48" w:rsidR="006355B0" w:rsidRDefault="00CC6BE6" w:rsidP="00CC6BE6">
    <w:pPr>
      <w:pStyle w:val="Header"/>
      <w:jc w:val="center"/>
    </w:pPr>
    <w:r w:rsidRPr="00FF6988">
      <w:rPr>
        <w:noProof/>
      </w:rPr>
      <w:drawing>
        <wp:inline distT="0" distB="0" distL="0" distR="0" wp14:anchorId="5EF27A09" wp14:editId="1740A628">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36EA"/>
    <w:multiLevelType w:val="hybridMultilevel"/>
    <w:tmpl w:val="C4B4AC2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13E8C"/>
    <w:multiLevelType w:val="hybridMultilevel"/>
    <w:tmpl w:val="C454665A"/>
    <w:lvl w:ilvl="0" w:tplc="44DE67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E4417"/>
    <w:multiLevelType w:val="hybridMultilevel"/>
    <w:tmpl w:val="D2F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82907"/>
    <w:multiLevelType w:val="hybridMultilevel"/>
    <w:tmpl w:val="C686B342"/>
    <w:lvl w:ilvl="0" w:tplc="C17C40C8">
      <w:start w:val="20"/>
      <w:numFmt w:val="decimal"/>
      <w:pStyle w:val="Heading2AppendixA"/>
      <w:lvlText w:val="Appendix A-%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2"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548716">
    <w:abstractNumId w:val="2"/>
  </w:num>
  <w:num w:numId="2" w16cid:durableId="1690376082">
    <w:abstractNumId w:val="1"/>
  </w:num>
  <w:num w:numId="3" w16cid:durableId="1388139831">
    <w:abstractNumId w:val="0"/>
  </w:num>
  <w:num w:numId="4" w16cid:durableId="71975059">
    <w:abstractNumId w:val="11"/>
  </w:num>
  <w:num w:numId="5" w16cid:durableId="614100255">
    <w:abstractNumId w:val="3"/>
  </w:num>
  <w:num w:numId="6" w16cid:durableId="1690639361">
    <w:abstractNumId w:val="13"/>
  </w:num>
  <w:num w:numId="7" w16cid:durableId="1565678231">
    <w:abstractNumId w:val="12"/>
  </w:num>
  <w:num w:numId="8" w16cid:durableId="1352340575">
    <w:abstractNumId w:val="8"/>
  </w:num>
  <w:num w:numId="9" w16cid:durableId="253591527">
    <w:abstractNumId w:val="5"/>
  </w:num>
  <w:num w:numId="10" w16cid:durableId="1582519778">
    <w:abstractNumId w:val="4"/>
  </w:num>
  <w:num w:numId="11" w16cid:durableId="257106925">
    <w:abstractNumId w:val="10"/>
  </w:num>
  <w:num w:numId="12" w16cid:durableId="850296321">
    <w:abstractNumId w:val="7"/>
  </w:num>
  <w:num w:numId="13" w16cid:durableId="728772684">
    <w:abstractNumId w:val="6"/>
  </w:num>
  <w:num w:numId="14" w16cid:durableId="14774062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0E02"/>
    <w:rsid w:val="00001855"/>
    <w:rsid w:val="00003F8B"/>
    <w:rsid w:val="00005A81"/>
    <w:rsid w:val="000065D7"/>
    <w:rsid w:val="00007A04"/>
    <w:rsid w:val="000125E7"/>
    <w:rsid w:val="00020CF3"/>
    <w:rsid w:val="00024863"/>
    <w:rsid w:val="00024938"/>
    <w:rsid w:val="00025227"/>
    <w:rsid w:val="00025BC9"/>
    <w:rsid w:val="00025E9E"/>
    <w:rsid w:val="00027F50"/>
    <w:rsid w:val="00037218"/>
    <w:rsid w:val="00051E6C"/>
    <w:rsid w:val="00052F3D"/>
    <w:rsid w:val="00055D0B"/>
    <w:rsid w:val="00056B09"/>
    <w:rsid w:val="00056CF8"/>
    <w:rsid w:val="00057EA8"/>
    <w:rsid w:val="00057EAC"/>
    <w:rsid w:val="00060A0E"/>
    <w:rsid w:val="0006778A"/>
    <w:rsid w:val="0007063C"/>
    <w:rsid w:val="00071321"/>
    <w:rsid w:val="00083685"/>
    <w:rsid w:val="00083821"/>
    <w:rsid w:val="00092082"/>
    <w:rsid w:val="000920BA"/>
    <w:rsid w:val="00092649"/>
    <w:rsid w:val="00092FE2"/>
    <w:rsid w:val="00095270"/>
    <w:rsid w:val="000A00B3"/>
    <w:rsid w:val="000A3939"/>
    <w:rsid w:val="000A612E"/>
    <w:rsid w:val="000A66F1"/>
    <w:rsid w:val="000A75E1"/>
    <w:rsid w:val="000A76B4"/>
    <w:rsid w:val="000B7041"/>
    <w:rsid w:val="000C21AF"/>
    <w:rsid w:val="000C7014"/>
    <w:rsid w:val="000D0195"/>
    <w:rsid w:val="000D0E52"/>
    <w:rsid w:val="000D1D36"/>
    <w:rsid w:val="000D2648"/>
    <w:rsid w:val="000D2874"/>
    <w:rsid w:val="000D290E"/>
    <w:rsid w:val="000D6E7D"/>
    <w:rsid w:val="000D702A"/>
    <w:rsid w:val="000D7118"/>
    <w:rsid w:val="000D7831"/>
    <w:rsid w:val="000E2D78"/>
    <w:rsid w:val="000E58FC"/>
    <w:rsid w:val="000E5AC0"/>
    <w:rsid w:val="000F7731"/>
    <w:rsid w:val="0010417E"/>
    <w:rsid w:val="00104379"/>
    <w:rsid w:val="00105292"/>
    <w:rsid w:val="00106AD9"/>
    <w:rsid w:val="00107394"/>
    <w:rsid w:val="00111F03"/>
    <w:rsid w:val="00112522"/>
    <w:rsid w:val="00114EC9"/>
    <w:rsid w:val="00115941"/>
    <w:rsid w:val="001160C2"/>
    <w:rsid w:val="001168F5"/>
    <w:rsid w:val="0012378B"/>
    <w:rsid w:val="00125185"/>
    <w:rsid w:val="00125D4B"/>
    <w:rsid w:val="001337DF"/>
    <w:rsid w:val="00135509"/>
    <w:rsid w:val="00141124"/>
    <w:rsid w:val="001421E8"/>
    <w:rsid w:val="001429D2"/>
    <w:rsid w:val="00144218"/>
    <w:rsid w:val="00145859"/>
    <w:rsid w:val="00147234"/>
    <w:rsid w:val="00153D57"/>
    <w:rsid w:val="00157047"/>
    <w:rsid w:val="001600F3"/>
    <w:rsid w:val="0016140D"/>
    <w:rsid w:val="00163A6B"/>
    <w:rsid w:val="00175F1C"/>
    <w:rsid w:val="00176604"/>
    <w:rsid w:val="00183565"/>
    <w:rsid w:val="00184670"/>
    <w:rsid w:val="001909B8"/>
    <w:rsid w:val="001927A4"/>
    <w:rsid w:val="00194269"/>
    <w:rsid w:val="00195000"/>
    <w:rsid w:val="001A6B9E"/>
    <w:rsid w:val="001B0FBE"/>
    <w:rsid w:val="001B1257"/>
    <w:rsid w:val="001B2444"/>
    <w:rsid w:val="001B70F7"/>
    <w:rsid w:val="001C064D"/>
    <w:rsid w:val="001C297A"/>
    <w:rsid w:val="001C3640"/>
    <w:rsid w:val="001C71A8"/>
    <w:rsid w:val="001D1A27"/>
    <w:rsid w:val="001D4A77"/>
    <w:rsid w:val="001E14EF"/>
    <w:rsid w:val="001E1677"/>
    <w:rsid w:val="001E1875"/>
    <w:rsid w:val="001E6FA5"/>
    <w:rsid w:val="001F00BC"/>
    <w:rsid w:val="001F15F8"/>
    <w:rsid w:val="001F28AD"/>
    <w:rsid w:val="001F4C5F"/>
    <w:rsid w:val="001F65DE"/>
    <w:rsid w:val="002000A2"/>
    <w:rsid w:val="00201519"/>
    <w:rsid w:val="00201AA6"/>
    <w:rsid w:val="0020453A"/>
    <w:rsid w:val="0020476C"/>
    <w:rsid w:val="00206481"/>
    <w:rsid w:val="00211337"/>
    <w:rsid w:val="00212DD9"/>
    <w:rsid w:val="00215583"/>
    <w:rsid w:val="00221A0E"/>
    <w:rsid w:val="00222060"/>
    <w:rsid w:val="0022434B"/>
    <w:rsid w:val="00225B86"/>
    <w:rsid w:val="00226DFD"/>
    <w:rsid w:val="00227B49"/>
    <w:rsid w:val="0023172D"/>
    <w:rsid w:val="002358E9"/>
    <w:rsid w:val="0023690C"/>
    <w:rsid w:val="00237EAA"/>
    <w:rsid w:val="002412CE"/>
    <w:rsid w:val="002434BB"/>
    <w:rsid w:val="00245116"/>
    <w:rsid w:val="002455BE"/>
    <w:rsid w:val="00245BAE"/>
    <w:rsid w:val="00252996"/>
    <w:rsid w:val="002531E4"/>
    <w:rsid w:val="002547D1"/>
    <w:rsid w:val="00255561"/>
    <w:rsid w:val="002659C7"/>
    <w:rsid w:val="00270762"/>
    <w:rsid w:val="002717FC"/>
    <w:rsid w:val="002719E8"/>
    <w:rsid w:val="0027395D"/>
    <w:rsid w:val="0027409C"/>
    <w:rsid w:val="00274F56"/>
    <w:rsid w:val="00277F1E"/>
    <w:rsid w:val="00280198"/>
    <w:rsid w:val="00287C82"/>
    <w:rsid w:val="00290673"/>
    <w:rsid w:val="00290917"/>
    <w:rsid w:val="002921D1"/>
    <w:rsid w:val="00293F49"/>
    <w:rsid w:val="00296DEA"/>
    <w:rsid w:val="002A2970"/>
    <w:rsid w:val="002A3172"/>
    <w:rsid w:val="002A5031"/>
    <w:rsid w:val="002A5E3C"/>
    <w:rsid w:val="002B1F10"/>
    <w:rsid w:val="002B326E"/>
    <w:rsid w:val="002B3B72"/>
    <w:rsid w:val="002C0D8D"/>
    <w:rsid w:val="002C1223"/>
    <w:rsid w:val="002C153E"/>
    <w:rsid w:val="002C1EAA"/>
    <w:rsid w:val="002C2C07"/>
    <w:rsid w:val="002C51B8"/>
    <w:rsid w:val="002D0CFE"/>
    <w:rsid w:val="002D1E75"/>
    <w:rsid w:val="002D3276"/>
    <w:rsid w:val="002D3A84"/>
    <w:rsid w:val="002D3C8C"/>
    <w:rsid w:val="002D40B9"/>
    <w:rsid w:val="002E0574"/>
    <w:rsid w:val="002E0C90"/>
    <w:rsid w:val="002E2C45"/>
    <w:rsid w:val="002E4BF0"/>
    <w:rsid w:val="002E5E6E"/>
    <w:rsid w:val="002F17B5"/>
    <w:rsid w:val="002F1D1B"/>
    <w:rsid w:val="002F3618"/>
    <w:rsid w:val="002F7064"/>
    <w:rsid w:val="002F72FA"/>
    <w:rsid w:val="00307923"/>
    <w:rsid w:val="00310E10"/>
    <w:rsid w:val="00314AC9"/>
    <w:rsid w:val="00316B76"/>
    <w:rsid w:val="0031785F"/>
    <w:rsid w:val="003217AE"/>
    <w:rsid w:val="00323E2A"/>
    <w:rsid w:val="00324AB4"/>
    <w:rsid w:val="003262AB"/>
    <w:rsid w:val="00326FA9"/>
    <w:rsid w:val="00331C42"/>
    <w:rsid w:val="00333E06"/>
    <w:rsid w:val="00334BC6"/>
    <w:rsid w:val="00334BEA"/>
    <w:rsid w:val="00336732"/>
    <w:rsid w:val="00336BED"/>
    <w:rsid w:val="003378E2"/>
    <w:rsid w:val="003429F7"/>
    <w:rsid w:val="00350F72"/>
    <w:rsid w:val="00355680"/>
    <w:rsid w:val="00363091"/>
    <w:rsid w:val="00367DC6"/>
    <w:rsid w:val="0037317F"/>
    <w:rsid w:val="0037516A"/>
    <w:rsid w:val="00377EE3"/>
    <w:rsid w:val="0038065C"/>
    <w:rsid w:val="00383181"/>
    <w:rsid w:val="0038359C"/>
    <w:rsid w:val="0038442A"/>
    <w:rsid w:val="0038785F"/>
    <w:rsid w:val="0038799B"/>
    <w:rsid w:val="00390100"/>
    <w:rsid w:val="00391FBE"/>
    <w:rsid w:val="003930F2"/>
    <w:rsid w:val="00394BDD"/>
    <w:rsid w:val="003A17E1"/>
    <w:rsid w:val="003A5844"/>
    <w:rsid w:val="003A5AE4"/>
    <w:rsid w:val="003A6480"/>
    <w:rsid w:val="003B0951"/>
    <w:rsid w:val="003B3B1C"/>
    <w:rsid w:val="003B5281"/>
    <w:rsid w:val="003C3697"/>
    <w:rsid w:val="003C385E"/>
    <w:rsid w:val="003C5ADD"/>
    <w:rsid w:val="003C7477"/>
    <w:rsid w:val="003E0FC5"/>
    <w:rsid w:val="003E1E23"/>
    <w:rsid w:val="003E7059"/>
    <w:rsid w:val="003F0AB5"/>
    <w:rsid w:val="003F2662"/>
    <w:rsid w:val="003F29EE"/>
    <w:rsid w:val="003F4B10"/>
    <w:rsid w:val="00403D1A"/>
    <w:rsid w:val="00407114"/>
    <w:rsid w:val="00410F2D"/>
    <w:rsid w:val="0041175D"/>
    <w:rsid w:val="00411E6C"/>
    <w:rsid w:val="00413B33"/>
    <w:rsid w:val="00413B61"/>
    <w:rsid w:val="00414B09"/>
    <w:rsid w:val="00416B67"/>
    <w:rsid w:val="00423286"/>
    <w:rsid w:val="004237C5"/>
    <w:rsid w:val="00423BCA"/>
    <w:rsid w:val="00424336"/>
    <w:rsid w:val="00424E77"/>
    <w:rsid w:val="00430283"/>
    <w:rsid w:val="0043161A"/>
    <w:rsid w:val="00431EA6"/>
    <w:rsid w:val="00432C09"/>
    <w:rsid w:val="00433DA9"/>
    <w:rsid w:val="00434483"/>
    <w:rsid w:val="00435FAC"/>
    <w:rsid w:val="0044613F"/>
    <w:rsid w:val="00452EAE"/>
    <w:rsid w:val="00454614"/>
    <w:rsid w:val="00463108"/>
    <w:rsid w:val="00463B9D"/>
    <w:rsid w:val="004651BF"/>
    <w:rsid w:val="00465720"/>
    <w:rsid w:val="00465F89"/>
    <w:rsid w:val="0046625A"/>
    <w:rsid w:val="00477203"/>
    <w:rsid w:val="004821F8"/>
    <w:rsid w:val="00482DF2"/>
    <w:rsid w:val="00484314"/>
    <w:rsid w:val="00484CD4"/>
    <w:rsid w:val="00490CD1"/>
    <w:rsid w:val="00492FEA"/>
    <w:rsid w:val="0049368C"/>
    <w:rsid w:val="00495CFD"/>
    <w:rsid w:val="004A439E"/>
    <w:rsid w:val="004A7C04"/>
    <w:rsid w:val="004B0EB1"/>
    <w:rsid w:val="004B22D9"/>
    <w:rsid w:val="004B3E79"/>
    <w:rsid w:val="004B52EC"/>
    <w:rsid w:val="004B60E9"/>
    <w:rsid w:val="004C4E17"/>
    <w:rsid w:val="004C6389"/>
    <w:rsid w:val="004C6CDF"/>
    <w:rsid w:val="004D4192"/>
    <w:rsid w:val="004E05CC"/>
    <w:rsid w:val="004F00A5"/>
    <w:rsid w:val="004F1B84"/>
    <w:rsid w:val="004F22D0"/>
    <w:rsid w:val="004F5724"/>
    <w:rsid w:val="004F6E14"/>
    <w:rsid w:val="004F7ED9"/>
    <w:rsid w:val="00501A93"/>
    <w:rsid w:val="00503193"/>
    <w:rsid w:val="00503451"/>
    <w:rsid w:val="00504F96"/>
    <w:rsid w:val="00506AA2"/>
    <w:rsid w:val="00510F8C"/>
    <w:rsid w:val="0051378A"/>
    <w:rsid w:val="00515BFE"/>
    <w:rsid w:val="00516921"/>
    <w:rsid w:val="00521374"/>
    <w:rsid w:val="00522E4E"/>
    <w:rsid w:val="00531C87"/>
    <w:rsid w:val="00533E78"/>
    <w:rsid w:val="0053477F"/>
    <w:rsid w:val="00537B90"/>
    <w:rsid w:val="00541F2C"/>
    <w:rsid w:val="005442ED"/>
    <w:rsid w:val="00545022"/>
    <w:rsid w:val="005516AF"/>
    <w:rsid w:val="005519B5"/>
    <w:rsid w:val="00552208"/>
    <w:rsid w:val="00552CE4"/>
    <w:rsid w:val="00553929"/>
    <w:rsid w:val="005556DF"/>
    <w:rsid w:val="00561921"/>
    <w:rsid w:val="005629A9"/>
    <w:rsid w:val="00574C61"/>
    <w:rsid w:val="005751E8"/>
    <w:rsid w:val="005756A3"/>
    <w:rsid w:val="005777BC"/>
    <w:rsid w:val="00582B06"/>
    <w:rsid w:val="00590E78"/>
    <w:rsid w:val="00593A84"/>
    <w:rsid w:val="005944F1"/>
    <w:rsid w:val="005960A1"/>
    <w:rsid w:val="00596B68"/>
    <w:rsid w:val="00597199"/>
    <w:rsid w:val="005A13ED"/>
    <w:rsid w:val="005A24CF"/>
    <w:rsid w:val="005A3B96"/>
    <w:rsid w:val="005A3FA1"/>
    <w:rsid w:val="005A5E81"/>
    <w:rsid w:val="005A6744"/>
    <w:rsid w:val="005B18C2"/>
    <w:rsid w:val="005B225B"/>
    <w:rsid w:val="005B2F4B"/>
    <w:rsid w:val="005B3331"/>
    <w:rsid w:val="005B3CBD"/>
    <w:rsid w:val="005B6E1F"/>
    <w:rsid w:val="005B7CEF"/>
    <w:rsid w:val="005C325F"/>
    <w:rsid w:val="005C422F"/>
    <w:rsid w:val="005C43D1"/>
    <w:rsid w:val="005C5837"/>
    <w:rsid w:val="005D3474"/>
    <w:rsid w:val="005D4908"/>
    <w:rsid w:val="005D5689"/>
    <w:rsid w:val="005D7064"/>
    <w:rsid w:val="005E074B"/>
    <w:rsid w:val="005E0BD1"/>
    <w:rsid w:val="005E3601"/>
    <w:rsid w:val="005E4A9B"/>
    <w:rsid w:val="005E5CF8"/>
    <w:rsid w:val="005E6400"/>
    <w:rsid w:val="005E6B5A"/>
    <w:rsid w:val="005E7508"/>
    <w:rsid w:val="005F03B6"/>
    <w:rsid w:val="005F1136"/>
    <w:rsid w:val="005F1F4B"/>
    <w:rsid w:val="005F312F"/>
    <w:rsid w:val="005F5BD3"/>
    <w:rsid w:val="006005D2"/>
    <w:rsid w:val="0061504A"/>
    <w:rsid w:val="006159F4"/>
    <w:rsid w:val="0061644D"/>
    <w:rsid w:val="006168AC"/>
    <w:rsid w:val="006307A0"/>
    <w:rsid w:val="00632661"/>
    <w:rsid w:val="00632C55"/>
    <w:rsid w:val="006333FA"/>
    <w:rsid w:val="006355B0"/>
    <w:rsid w:val="006404CC"/>
    <w:rsid w:val="00641E58"/>
    <w:rsid w:val="0064718D"/>
    <w:rsid w:val="006503A4"/>
    <w:rsid w:val="00650F4D"/>
    <w:rsid w:val="006539DA"/>
    <w:rsid w:val="0065454C"/>
    <w:rsid w:val="00655BA4"/>
    <w:rsid w:val="00656CAC"/>
    <w:rsid w:val="006575EC"/>
    <w:rsid w:val="0066176A"/>
    <w:rsid w:val="006638E9"/>
    <w:rsid w:val="006712F6"/>
    <w:rsid w:val="00671DA2"/>
    <w:rsid w:val="00673389"/>
    <w:rsid w:val="00683DE4"/>
    <w:rsid w:val="00683ED7"/>
    <w:rsid w:val="00687802"/>
    <w:rsid w:val="00694C6F"/>
    <w:rsid w:val="0069698F"/>
    <w:rsid w:val="006A1DB0"/>
    <w:rsid w:val="006A2E37"/>
    <w:rsid w:val="006A4CF2"/>
    <w:rsid w:val="006B071A"/>
    <w:rsid w:val="006B1B77"/>
    <w:rsid w:val="006B1F41"/>
    <w:rsid w:val="006C0E37"/>
    <w:rsid w:val="006C33F0"/>
    <w:rsid w:val="006C37EA"/>
    <w:rsid w:val="006C50AD"/>
    <w:rsid w:val="006C6D7B"/>
    <w:rsid w:val="006C728F"/>
    <w:rsid w:val="006D4BB5"/>
    <w:rsid w:val="006D65D3"/>
    <w:rsid w:val="006D727B"/>
    <w:rsid w:val="006D7394"/>
    <w:rsid w:val="006E12F1"/>
    <w:rsid w:val="006E20B0"/>
    <w:rsid w:val="006E2586"/>
    <w:rsid w:val="006E3920"/>
    <w:rsid w:val="006E7083"/>
    <w:rsid w:val="006E74E9"/>
    <w:rsid w:val="006F1958"/>
    <w:rsid w:val="006F380E"/>
    <w:rsid w:val="00701A25"/>
    <w:rsid w:val="007021E3"/>
    <w:rsid w:val="007029AF"/>
    <w:rsid w:val="0070363A"/>
    <w:rsid w:val="00704096"/>
    <w:rsid w:val="007116F7"/>
    <w:rsid w:val="007118AF"/>
    <w:rsid w:val="00714641"/>
    <w:rsid w:val="00715198"/>
    <w:rsid w:val="00715CAE"/>
    <w:rsid w:val="007167DD"/>
    <w:rsid w:val="00720D50"/>
    <w:rsid w:val="00727496"/>
    <w:rsid w:val="00730365"/>
    <w:rsid w:val="007328F7"/>
    <w:rsid w:val="00733FE4"/>
    <w:rsid w:val="00735255"/>
    <w:rsid w:val="00735AC2"/>
    <w:rsid w:val="007462C0"/>
    <w:rsid w:val="00751501"/>
    <w:rsid w:val="0075164F"/>
    <w:rsid w:val="007544A5"/>
    <w:rsid w:val="00761031"/>
    <w:rsid w:val="0076114A"/>
    <w:rsid w:val="007615DB"/>
    <w:rsid w:val="0076179B"/>
    <w:rsid w:val="0076338F"/>
    <w:rsid w:val="007653FF"/>
    <w:rsid w:val="007701AA"/>
    <w:rsid w:val="0077381D"/>
    <w:rsid w:val="00774738"/>
    <w:rsid w:val="00775474"/>
    <w:rsid w:val="0077588F"/>
    <w:rsid w:val="00776DFA"/>
    <w:rsid w:val="0077719A"/>
    <w:rsid w:val="007775F1"/>
    <w:rsid w:val="00787A69"/>
    <w:rsid w:val="00787B12"/>
    <w:rsid w:val="007935FF"/>
    <w:rsid w:val="00796ACB"/>
    <w:rsid w:val="007A3142"/>
    <w:rsid w:val="007A3172"/>
    <w:rsid w:val="007A3EF1"/>
    <w:rsid w:val="007A7B9D"/>
    <w:rsid w:val="007B0261"/>
    <w:rsid w:val="007B1AF5"/>
    <w:rsid w:val="007B5A7B"/>
    <w:rsid w:val="007C0013"/>
    <w:rsid w:val="007C4FDD"/>
    <w:rsid w:val="007C67A3"/>
    <w:rsid w:val="007C6913"/>
    <w:rsid w:val="007C6D5E"/>
    <w:rsid w:val="007D0095"/>
    <w:rsid w:val="007D3AAA"/>
    <w:rsid w:val="007D6169"/>
    <w:rsid w:val="007E28C4"/>
    <w:rsid w:val="007E4610"/>
    <w:rsid w:val="007F0FE6"/>
    <w:rsid w:val="007F2E0C"/>
    <w:rsid w:val="007F4CEF"/>
    <w:rsid w:val="007F69DD"/>
    <w:rsid w:val="007F7F52"/>
    <w:rsid w:val="0080077F"/>
    <w:rsid w:val="00805863"/>
    <w:rsid w:val="008165EE"/>
    <w:rsid w:val="00816CC0"/>
    <w:rsid w:val="0082368A"/>
    <w:rsid w:val="00824848"/>
    <w:rsid w:val="00824EED"/>
    <w:rsid w:val="008318CB"/>
    <w:rsid w:val="00836D4F"/>
    <w:rsid w:val="008374D0"/>
    <w:rsid w:val="008445EE"/>
    <w:rsid w:val="00846CA5"/>
    <w:rsid w:val="00853EDD"/>
    <w:rsid w:val="008553B0"/>
    <w:rsid w:val="00856A3E"/>
    <w:rsid w:val="0086298D"/>
    <w:rsid w:val="00862EEF"/>
    <w:rsid w:val="0086373C"/>
    <w:rsid w:val="00864D2B"/>
    <w:rsid w:val="008664E0"/>
    <w:rsid w:val="0087280F"/>
    <w:rsid w:val="008747F0"/>
    <w:rsid w:val="00876459"/>
    <w:rsid w:val="00880BA3"/>
    <w:rsid w:val="00882B70"/>
    <w:rsid w:val="00883EFD"/>
    <w:rsid w:val="0088627A"/>
    <w:rsid w:val="008874A7"/>
    <w:rsid w:val="008876F3"/>
    <w:rsid w:val="008924C2"/>
    <w:rsid w:val="00893FCA"/>
    <w:rsid w:val="008A5CBB"/>
    <w:rsid w:val="008A6E43"/>
    <w:rsid w:val="008B304D"/>
    <w:rsid w:val="008B6965"/>
    <w:rsid w:val="008B7FE7"/>
    <w:rsid w:val="008C05C7"/>
    <w:rsid w:val="008C0B1C"/>
    <w:rsid w:val="008C0FA8"/>
    <w:rsid w:val="008C2B29"/>
    <w:rsid w:val="008C42C9"/>
    <w:rsid w:val="008C4FA4"/>
    <w:rsid w:val="008D5748"/>
    <w:rsid w:val="008D659C"/>
    <w:rsid w:val="008E2A89"/>
    <w:rsid w:val="008E5294"/>
    <w:rsid w:val="008E5ED9"/>
    <w:rsid w:val="008E73C8"/>
    <w:rsid w:val="008F07A9"/>
    <w:rsid w:val="008F51E6"/>
    <w:rsid w:val="008F56AF"/>
    <w:rsid w:val="008F5AAE"/>
    <w:rsid w:val="008F7F31"/>
    <w:rsid w:val="00902395"/>
    <w:rsid w:val="0090500C"/>
    <w:rsid w:val="00905593"/>
    <w:rsid w:val="009069B3"/>
    <w:rsid w:val="00913E2B"/>
    <w:rsid w:val="00915153"/>
    <w:rsid w:val="0092058B"/>
    <w:rsid w:val="00920981"/>
    <w:rsid w:val="00924A42"/>
    <w:rsid w:val="009260A4"/>
    <w:rsid w:val="009261F4"/>
    <w:rsid w:val="009276FE"/>
    <w:rsid w:val="00930D53"/>
    <w:rsid w:val="00933EF7"/>
    <w:rsid w:val="00934CA5"/>
    <w:rsid w:val="00935219"/>
    <w:rsid w:val="0093776F"/>
    <w:rsid w:val="00941DB2"/>
    <w:rsid w:val="00943B78"/>
    <w:rsid w:val="00952210"/>
    <w:rsid w:val="00961B8D"/>
    <w:rsid w:val="00963704"/>
    <w:rsid w:val="009654B3"/>
    <w:rsid w:val="00972972"/>
    <w:rsid w:val="00977B15"/>
    <w:rsid w:val="00980019"/>
    <w:rsid w:val="00982C0C"/>
    <w:rsid w:val="00983924"/>
    <w:rsid w:val="00983ABE"/>
    <w:rsid w:val="00984051"/>
    <w:rsid w:val="009849C0"/>
    <w:rsid w:val="00986CA3"/>
    <w:rsid w:val="00986F22"/>
    <w:rsid w:val="00986FAC"/>
    <w:rsid w:val="009938DA"/>
    <w:rsid w:val="009A13B2"/>
    <w:rsid w:val="009A50C2"/>
    <w:rsid w:val="009A645B"/>
    <w:rsid w:val="009B2B59"/>
    <w:rsid w:val="009B373B"/>
    <w:rsid w:val="009B495E"/>
    <w:rsid w:val="009B5F01"/>
    <w:rsid w:val="009B5FC6"/>
    <w:rsid w:val="009B63E8"/>
    <w:rsid w:val="009C039E"/>
    <w:rsid w:val="009C1867"/>
    <w:rsid w:val="009C399D"/>
    <w:rsid w:val="009C527E"/>
    <w:rsid w:val="009C5E92"/>
    <w:rsid w:val="009C6BEB"/>
    <w:rsid w:val="009C7495"/>
    <w:rsid w:val="009D40B4"/>
    <w:rsid w:val="009E0AC9"/>
    <w:rsid w:val="009E1606"/>
    <w:rsid w:val="009E30C4"/>
    <w:rsid w:val="009E510C"/>
    <w:rsid w:val="009F0259"/>
    <w:rsid w:val="00A029FF"/>
    <w:rsid w:val="00A07A87"/>
    <w:rsid w:val="00A16E7D"/>
    <w:rsid w:val="00A17997"/>
    <w:rsid w:val="00A21F82"/>
    <w:rsid w:val="00A24041"/>
    <w:rsid w:val="00A2524A"/>
    <w:rsid w:val="00A2705E"/>
    <w:rsid w:val="00A300CE"/>
    <w:rsid w:val="00A32CEA"/>
    <w:rsid w:val="00A35EEB"/>
    <w:rsid w:val="00A369E3"/>
    <w:rsid w:val="00A43392"/>
    <w:rsid w:val="00A50CA0"/>
    <w:rsid w:val="00A52B6B"/>
    <w:rsid w:val="00A538BA"/>
    <w:rsid w:val="00A561B1"/>
    <w:rsid w:val="00A56668"/>
    <w:rsid w:val="00A6012E"/>
    <w:rsid w:val="00A620B3"/>
    <w:rsid w:val="00A641CE"/>
    <w:rsid w:val="00A72F52"/>
    <w:rsid w:val="00A77F3A"/>
    <w:rsid w:val="00A802F2"/>
    <w:rsid w:val="00A8148C"/>
    <w:rsid w:val="00A93958"/>
    <w:rsid w:val="00A94050"/>
    <w:rsid w:val="00A957CD"/>
    <w:rsid w:val="00A95CC9"/>
    <w:rsid w:val="00A9794A"/>
    <w:rsid w:val="00AA0C44"/>
    <w:rsid w:val="00AA4254"/>
    <w:rsid w:val="00AA4AF6"/>
    <w:rsid w:val="00AA6897"/>
    <w:rsid w:val="00AB08F1"/>
    <w:rsid w:val="00AB2AC0"/>
    <w:rsid w:val="00AB4AFA"/>
    <w:rsid w:val="00AB7D38"/>
    <w:rsid w:val="00AC7554"/>
    <w:rsid w:val="00AD1536"/>
    <w:rsid w:val="00AD2AF6"/>
    <w:rsid w:val="00AE1506"/>
    <w:rsid w:val="00AE5082"/>
    <w:rsid w:val="00AE5EBF"/>
    <w:rsid w:val="00AE6E86"/>
    <w:rsid w:val="00AF01CC"/>
    <w:rsid w:val="00AF2DF7"/>
    <w:rsid w:val="00AF4947"/>
    <w:rsid w:val="00AF4B1C"/>
    <w:rsid w:val="00AF4C9E"/>
    <w:rsid w:val="00AF59E2"/>
    <w:rsid w:val="00AF7DC1"/>
    <w:rsid w:val="00B000ED"/>
    <w:rsid w:val="00B02986"/>
    <w:rsid w:val="00B02BE9"/>
    <w:rsid w:val="00B03854"/>
    <w:rsid w:val="00B04FEA"/>
    <w:rsid w:val="00B0580D"/>
    <w:rsid w:val="00B06D00"/>
    <w:rsid w:val="00B12429"/>
    <w:rsid w:val="00B137FD"/>
    <w:rsid w:val="00B2210A"/>
    <w:rsid w:val="00B25659"/>
    <w:rsid w:val="00B30A3D"/>
    <w:rsid w:val="00B315E1"/>
    <w:rsid w:val="00B3236D"/>
    <w:rsid w:val="00B32AEB"/>
    <w:rsid w:val="00B43AD5"/>
    <w:rsid w:val="00B45C85"/>
    <w:rsid w:val="00B50F1B"/>
    <w:rsid w:val="00B52319"/>
    <w:rsid w:val="00B54576"/>
    <w:rsid w:val="00B5581B"/>
    <w:rsid w:val="00B605B1"/>
    <w:rsid w:val="00B61FED"/>
    <w:rsid w:val="00B657E3"/>
    <w:rsid w:val="00B67989"/>
    <w:rsid w:val="00B67F76"/>
    <w:rsid w:val="00B7317B"/>
    <w:rsid w:val="00B762E2"/>
    <w:rsid w:val="00B821E9"/>
    <w:rsid w:val="00B87959"/>
    <w:rsid w:val="00B91576"/>
    <w:rsid w:val="00B940D6"/>
    <w:rsid w:val="00BA4FCF"/>
    <w:rsid w:val="00BA7447"/>
    <w:rsid w:val="00BB3335"/>
    <w:rsid w:val="00BB6F11"/>
    <w:rsid w:val="00BC0C96"/>
    <w:rsid w:val="00BC4355"/>
    <w:rsid w:val="00BC473F"/>
    <w:rsid w:val="00BD0E6D"/>
    <w:rsid w:val="00BD30DC"/>
    <w:rsid w:val="00BD3C79"/>
    <w:rsid w:val="00BD3EFA"/>
    <w:rsid w:val="00BD7332"/>
    <w:rsid w:val="00BD7985"/>
    <w:rsid w:val="00BE0FCA"/>
    <w:rsid w:val="00BE1F38"/>
    <w:rsid w:val="00BE24DA"/>
    <w:rsid w:val="00BE348B"/>
    <w:rsid w:val="00BE4905"/>
    <w:rsid w:val="00BE4EDA"/>
    <w:rsid w:val="00BF2413"/>
    <w:rsid w:val="00BF315A"/>
    <w:rsid w:val="00BF3602"/>
    <w:rsid w:val="00BF41AD"/>
    <w:rsid w:val="00BF535E"/>
    <w:rsid w:val="00BF66A5"/>
    <w:rsid w:val="00BF6A87"/>
    <w:rsid w:val="00BF739A"/>
    <w:rsid w:val="00BF7D8D"/>
    <w:rsid w:val="00C0199A"/>
    <w:rsid w:val="00C0449E"/>
    <w:rsid w:val="00C04D8C"/>
    <w:rsid w:val="00C078C8"/>
    <w:rsid w:val="00C07CA4"/>
    <w:rsid w:val="00C10E36"/>
    <w:rsid w:val="00C11132"/>
    <w:rsid w:val="00C12095"/>
    <w:rsid w:val="00C1661F"/>
    <w:rsid w:val="00C2132A"/>
    <w:rsid w:val="00C2340B"/>
    <w:rsid w:val="00C2487A"/>
    <w:rsid w:val="00C249D4"/>
    <w:rsid w:val="00C25A4E"/>
    <w:rsid w:val="00C26B5A"/>
    <w:rsid w:val="00C31FC5"/>
    <w:rsid w:val="00C3211D"/>
    <w:rsid w:val="00C3294C"/>
    <w:rsid w:val="00C341AC"/>
    <w:rsid w:val="00C34F4C"/>
    <w:rsid w:val="00C36176"/>
    <w:rsid w:val="00C36FE3"/>
    <w:rsid w:val="00C405C5"/>
    <w:rsid w:val="00C413FA"/>
    <w:rsid w:val="00C425BD"/>
    <w:rsid w:val="00C44933"/>
    <w:rsid w:val="00C4745E"/>
    <w:rsid w:val="00C5142B"/>
    <w:rsid w:val="00C53911"/>
    <w:rsid w:val="00C55420"/>
    <w:rsid w:val="00C5613B"/>
    <w:rsid w:val="00C63A37"/>
    <w:rsid w:val="00C66FB4"/>
    <w:rsid w:val="00C73CE2"/>
    <w:rsid w:val="00C75BAE"/>
    <w:rsid w:val="00C7710E"/>
    <w:rsid w:val="00C808CC"/>
    <w:rsid w:val="00C82341"/>
    <w:rsid w:val="00C835F1"/>
    <w:rsid w:val="00C87E98"/>
    <w:rsid w:val="00C9174D"/>
    <w:rsid w:val="00C94B8B"/>
    <w:rsid w:val="00C95CB7"/>
    <w:rsid w:val="00C9632D"/>
    <w:rsid w:val="00C96873"/>
    <w:rsid w:val="00CA145A"/>
    <w:rsid w:val="00CA16F7"/>
    <w:rsid w:val="00CA28C4"/>
    <w:rsid w:val="00CA49EA"/>
    <w:rsid w:val="00CA76B9"/>
    <w:rsid w:val="00CB0E1A"/>
    <w:rsid w:val="00CB253F"/>
    <w:rsid w:val="00CB7D11"/>
    <w:rsid w:val="00CC01A0"/>
    <w:rsid w:val="00CC3012"/>
    <w:rsid w:val="00CC35E8"/>
    <w:rsid w:val="00CC575A"/>
    <w:rsid w:val="00CC6BE6"/>
    <w:rsid w:val="00CD675E"/>
    <w:rsid w:val="00CD67EE"/>
    <w:rsid w:val="00CE02E4"/>
    <w:rsid w:val="00CE188C"/>
    <w:rsid w:val="00CE198E"/>
    <w:rsid w:val="00CE3B3C"/>
    <w:rsid w:val="00CF01EC"/>
    <w:rsid w:val="00CF5F07"/>
    <w:rsid w:val="00D043EF"/>
    <w:rsid w:val="00D06247"/>
    <w:rsid w:val="00D15AA9"/>
    <w:rsid w:val="00D2236C"/>
    <w:rsid w:val="00D23C68"/>
    <w:rsid w:val="00D2544A"/>
    <w:rsid w:val="00D30E59"/>
    <w:rsid w:val="00D31D12"/>
    <w:rsid w:val="00D33771"/>
    <w:rsid w:val="00D355FE"/>
    <w:rsid w:val="00D429BD"/>
    <w:rsid w:val="00D42FED"/>
    <w:rsid w:val="00D43454"/>
    <w:rsid w:val="00D43593"/>
    <w:rsid w:val="00D456D3"/>
    <w:rsid w:val="00D4599C"/>
    <w:rsid w:val="00D45B7C"/>
    <w:rsid w:val="00D469EC"/>
    <w:rsid w:val="00D47B7B"/>
    <w:rsid w:val="00D50D9F"/>
    <w:rsid w:val="00D52E61"/>
    <w:rsid w:val="00D53500"/>
    <w:rsid w:val="00D56172"/>
    <w:rsid w:val="00D60C7E"/>
    <w:rsid w:val="00D63688"/>
    <w:rsid w:val="00D643C2"/>
    <w:rsid w:val="00D648CD"/>
    <w:rsid w:val="00D655D2"/>
    <w:rsid w:val="00D70B52"/>
    <w:rsid w:val="00D715C7"/>
    <w:rsid w:val="00D72DC2"/>
    <w:rsid w:val="00D73154"/>
    <w:rsid w:val="00D745FE"/>
    <w:rsid w:val="00D76AEE"/>
    <w:rsid w:val="00D76EC7"/>
    <w:rsid w:val="00D80DDB"/>
    <w:rsid w:val="00D819C1"/>
    <w:rsid w:val="00D82105"/>
    <w:rsid w:val="00D8218E"/>
    <w:rsid w:val="00D82879"/>
    <w:rsid w:val="00D84317"/>
    <w:rsid w:val="00D845A4"/>
    <w:rsid w:val="00D86191"/>
    <w:rsid w:val="00D9018C"/>
    <w:rsid w:val="00D91032"/>
    <w:rsid w:val="00D92154"/>
    <w:rsid w:val="00D95A5D"/>
    <w:rsid w:val="00D96A30"/>
    <w:rsid w:val="00DA039A"/>
    <w:rsid w:val="00DB002E"/>
    <w:rsid w:val="00DB07DB"/>
    <w:rsid w:val="00DB0A4F"/>
    <w:rsid w:val="00DB64DB"/>
    <w:rsid w:val="00DB6E64"/>
    <w:rsid w:val="00DC2D57"/>
    <w:rsid w:val="00DC47EF"/>
    <w:rsid w:val="00DC63FF"/>
    <w:rsid w:val="00DD30A0"/>
    <w:rsid w:val="00DD358D"/>
    <w:rsid w:val="00DD5237"/>
    <w:rsid w:val="00DD7E8E"/>
    <w:rsid w:val="00DE0D0C"/>
    <w:rsid w:val="00DE2420"/>
    <w:rsid w:val="00DE4313"/>
    <w:rsid w:val="00DE696B"/>
    <w:rsid w:val="00DF2CB7"/>
    <w:rsid w:val="00E0028F"/>
    <w:rsid w:val="00E05152"/>
    <w:rsid w:val="00E067A2"/>
    <w:rsid w:val="00E07ABE"/>
    <w:rsid w:val="00E1346A"/>
    <w:rsid w:val="00E15C9E"/>
    <w:rsid w:val="00E27118"/>
    <w:rsid w:val="00E27C5E"/>
    <w:rsid w:val="00E302E0"/>
    <w:rsid w:val="00E32297"/>
    <w:rsid w:val="00E3759A"/>
    <w:rsid w:val="00E42211"/>
    <w:rsid w:val="00E4322B"/>
    <w:rsid w:val="00E4407B"/>
    <w:rsid w:val="00E52E50"/>
    <w:rsid w:val="00E54E8C"/>
    <w:rsid w:val="00E56C42"/>
    <w:rsid w:val="00E61F6D"/>
    <w:rsid w:val="00E63229"/>
    <w:rsid w:val="00E7028D"/>
    <w:rsid w:val="00E73796"/>
    <w:rsid w:val="00E82053"/>
    <w:rsid w:val="00E84A03"/>
    <w:rsid w:val="00E85E12"/>
    <w:rsid w:val="00E86447"/>
    <w:rsid w:val="00E94A6C"/>
    <w:rsid w:val="00E9604D"/>
    <w:rsid w:val="00E97C3F"/>
    <w:rsid w:val="00EA0221"/>
    <w:rsid w:val="00EA139E"/>
    <w:rsid w:val="00EA1DAC"/>
    <w:rsid w:val="00EA2319"/>
    <w:rsid w:val="00EA3EB8"/>
    <w:rsid w:val="00EA4247"/>
    <w:rsid w:val="00EA4BAF"/>
    <w:rsid w:val="00EA597B"/>
    <w:rsid w:val="00EA7D11"/>
    <w:rsid w:val="00EB036E"/>
    <w:rsid w:val="00EB1518"/>
    <w:rsid w:val="00EB5336"/>
    <w:rsid w:val="00EB54B7"/>
    <w:rsid w:val="00EC0DF9"/>
    <w:rsid w:val="00EC41AA"/>
    <w:rsid w:val="00EC5FD7"/>
    <w:rsid w:val="00ED2326"/>
    <w:rsid w:val="00ED35B5"/>
    <w:rsid w:val="00ED389A"/>
    <w:rsid w:val="00ED5BF7"/>
    <w:rsid w:val="00ED61DD"/>
    <w:rsid w:val="00ED78D7"/>
    <w:rsid w:val="00EE0749"/>
    <w:rsid w:val="00EE1AD1"/>
    <w:rsid w:val="00EE1CCA"/>
    <w:rsid w:val="00EE1FFC"/>
    <w:rsid w:val="00EF1390"/>
    <w:rsid w:val="00EF14BC"/>
    <w:rsid w:val="00EF1C10"/>
    <w:rsid w:val="00EF2E27"/>
    <w:rsid w:val="00EF59FD"/>
    <w:rsid w:val="00F05D9D"/>
    <w:rsid w:val="00F07BE9"/>
    <w:rsid w:val="00F12756"/>
    <w:rsid w:val="00F16244"/>
    <w:rsid w:val="00F22C5A"/>
    <w:rsid w:val="00F24D1F"/>
    <w:rsid w:val="00F25342"/>
    <w:rsid w:val="00F3114B"/>
    <w:rsid w:val="00F314E6"/>
    <w:rsid w:val="00F3286E"/>
    <w:rsid w:val="00F370CC"/>
    <w:rsid w:val="00F43A6E"/>
    <w:rsid w:val="00F45B0B"/>
    <w:rsid w:val="00F46279"/>
    <w:rsid w:val="00F464BE"/>
    <w:rsid w:val="00F47590"/>
    <w:rsid w:val="00F5075E"/>
    <w:rsid w:val="00F50DE2"/>
    <w:rsid w:val="00F5309E"/>
    <w:rsid w:val="00F5518A"/>
    <w:rsid w:val="00F55735"/>
    <w:rsid w:val="00F557AC"/>
    <w:rsid w:val="00F558B4"/>
    <w:rsid w:val="00F567FB"/>
    <w:rsid w:val="00F56A9B"/>
    <w:rsid w:val="00F56D5E"/>
    <w:rsid w:val="00F60907"/>
    <w:rsid w:val="00F67800"/>
    <w:rsid w:val="00F67F2F"/>
    <w:rsid w:val="00F72F06"/>
    <w:rsid w:val="00F76762"/>
    <w:rsid w:val="00F77BE0"/>
    <w:rsid w:val="00F8018C"/>
    <w:rsid w:val="00F81342"/>
    <w:rsid w:val="00F81B74"/>
    <w:rsid w:val="00F830E7"/>
    <w:rsid w:val="00F84A7C"/>
    <w:rsid w:val="00F8621A"/>
    <w:rsid w:val="00F93560"/>
    <w:rsid w:val="00F9445D"/>
    <w:rsid w:val="00F95DB1"/>
    <w:rsid w:val="00FA21E0"/>
    <w:rsid w:val="00FA2F94"/>
    <w:rsid w:val="00FA30F6"/>
    <w:rsid w:val="00FA420A"/>
    <w:rsid w:val="00FA428C"/>
    <w:rsid w:val="00FB1229"/>
    <w:rsid w:val="00FB2534"/>
    <w:rsid w:val="00FB361F"/>
    <w:rsid w:val="00FB3950"/>
    <w:rsid w:val="00FB406F"/>
    <w:rsid w:val="00FB4A10"/>
    <w:rsid w:val="00FB4DD0"/>
    <w:rsid w:val="00FB623E"/>
    <w:rsid w:val="00FC47B0"/>
    <w:rsid w:val="00FC6E06"/>
    <w:rsid w:val="00FC7323"/>
    <w:rsid w:val="00FD2423"/>
    <w:rsid w:val="00FD5A52"/>
    <w:rsid w:val="00FD65E2"/>
    <w:rsid w:val="00FE2010"/>
    <w:rsid w:val="00FE4352"/>
    <w:rsid w:val="00FE5971"/>
    <w:rsid w:val="00FE59C6"/>
    <w:rsid w:val="00FE741D"/>
    <w:rsid w:val="00FF6BD2"/>
    <w:rsid w:val="14893B39"/>
    <w:rsid w:val="2A68F516"/>
    <w:rsid w:val="6CE8F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uiPriority w:val="99"/>
    <w:rsid w:val="008F7F31"/>
    <w:pPr>
      <w:tabs>
        <w:tab w:val="center" w:pos="4320"/>
        <w:tab w:val="right" w:pos="8640"/>
      </w:tabs>
    </w:pPr>
  </w:style>
  <w:style w:type="paragraph" w:styleId="Footer">
    <w:name w:val="footer"/>
    <w:basedOn w:val="Normal"/>
    <w:link w:val="FooterChar"/>
    <w:uiPriority w:val="99"/>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uiPriority w:val="99"/>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CommentTextChar">
    <w:name w:val="Comment Text Char"/>
    <w:basedOn w:val="DefaultParagraphFont"/>
    <w:link w:val="CommentText"/>
    <w:semiHidden/>
    <w:rsid w:val="00ED35B5"/>
  </w:style>
  <w:style w:type="character" w:customStyle="1" w:styleId="UnresolvedMention1">
    <w:name w:val="Unresolved Mention1"/>
    <w:basedOn w:val="DefaultParagraphFont"/>
    <w:uiPriority w:val="99"/>
    <w:semiHidden/>
    <w:unhideWhenUsed/>
    <w:rsid w:val="00E4407B"/>
    <w:rPr>
      <w:color w:val="605E5C"/>
      <w:shd w:val="clear" w:color="auto" w:fill="E1DFDD"/>
    </w:rPr>
  </w:style>
  <w:style w:type="paragraph" w:customStyle="1" w:styleId="paragraph">
    <w:name w:val="paragraph"/>
    <w:basedOn w:val="Normal"/>
    <w:rsid w:val="00B02986"/>
    <w:pPr>
      <w:spacing w:before="100" w:beforeAutospacing="1" w:after="100" w:afterAutospacing="1"/>
    </w:pPr>
  </w:style>
  <w:style w:type="character" w:customStyle="1" w:styleId="normaltextrun">
    <w:name w:val="normaltextrun"/>
    <w:basedOn w:val="DefaultParagraphFont"/>
    <w:rsid w:val="00B02986"/>
  </w:style>
  <w:style w:type="character" w:customStyle="1" w:styleId="eop">
    <w:name w:val="eop"/>
    <w:basedOn w:val="DefaultParagraphFont"/>
    <w:rsid w:val="00B02986"/>
  </w:style>
  <w:style w:type="character" w:styleId="UnresolvedMention">
    <w:name w:val="Unresolved Mention"/>
    <w:basedOn w:val="DefaultParagraphFont"/>
    <w:uiPriority w:val="99"/>
    <w:semiHidden/>
    <w:unhideWhenUsed/>
    <w:rsid w:val="001B1257"/>
    <w:rPr>
      <w:color w:val="605E5C"/>
      <w:shd w:val="clear" w:color="auto" w:fill="E1DFDD"/>
    </w:rPr>
  </w:style>
  <w:style w:type="character" w:customStyle="1" w:styleId="FooterChar">
    <w:name w:val="Footer Char"/>
    <w:basedOn w:val="DefaultParagraphFont"/>
    <w:link w:val="Footer"/>
    <w:uiPriority w:val="99"/>
    <w:rsid w:val="00D84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726">
      <w:bodyDiv w:val="1"/>
      <w:marLeft w:val="0"/>
      <w:marRight w:val="0"/>
      <w:marTop w:val="0"/>
      <w:marBottom w:val="0"/>
      <w:divBdr>
        <w:top w:val="none" w:sz="0" w:space="0" w:color="auto"/>
        <w:left w:val="none" w:sz="0" w:space="0" w:color="auto"/>
        <w:bottom w:val="none" w:sz="0" w:space="0" w:color="auto"/>
        <w:right w:val="none" w:sz="0" w:space="0" w:color="auto"/>
      </w:divBdr>
    </w:div>
    <w:div w:id="469634525">
      <w:bodyDiv w:val="1"/>
      <w:marLeft w:val="0"/>
      <w:marRight w:val="0"/>
      <w:marTop w:val="0"/>
      <w:marBottom w:val="0"/>
      <w:divBdr>
        <w:top w:val="none" w:sz="0" w:space="0" w:color="auto"/>
        <w:left w:val="none" w:sz="0" w:space="0" w:color="auto"/>
        <w:bottom w:val="none" w:sz="0" w:space="0" w:color="auto"/>
        <w:right w:val="none" w:sz="0" w:space="0" w:color="auto"/>
      </w:divBdr>
    </w:div>
    <w:div w:id="525947058">
      <w:bodyDiv w:val="1"/>
      <w:marLeft w:val="0"/>
      <w:marRight w:val="0"/>
      <w:marTop w:val="0"/>
      <w:marBottom w:val="0"/>
      <w:divBdr>
        <w:top w:val="none" w:sz="0" w:space="0" w:color="auto"/>
        <w:left w:val="none" w:sz="0" w:space="0" w:color="auto"/>
        <w:bottom w:val="none" w:sz="0" w:space="0" w:color="auto"/>
        <w:right w:val="none" w:sz="0" w:space="0" w:color="auto"/>
      </w:divBdr>
    </w:div>
    <w:div w:id="567690357">
      <w:bodyDiv w:val="1"/>
      <w:marLeft w:val="0"/>
      <w:marRight w:val="0"/>
      <w:marTop w:val="0"/>
      <w:marBottom w:val="0"/>
      <w:divBdr>
        <w:top w:val="none" w:sz="0" w:space="0" w:color="auto"/>
        <w:left w:val="none" w:sz="0" w:space="0" w:color="auto"/>
        <w:bottom w:val="none" w:sz="0" w:space="0" w:color="auto"/>
        <w:right w:val="none" w:sz="0" w:space="0" w:color="auto"/>
      </w:divBdr>
      <w:divsChild>
        <w:div w:id="2073847187">
          <w:marLeft w:val="0"/>
          <w:marRight w:val="0"/>
          <w:marTop w:val="0"/>
          <w:marBottom w:val="0"/>
          <w:divBdr>
            <w:top w:val="none" w:sz="0" w:space="0" w:color="auto"/>
            <w:left w:val="none" w:sz="0" w:space="0" w:color="auto"/>
            <w:bottom w:val="none" w:sz="0" w:space="0" w:color="auto"/>
            <w:right w:val="none" w:sz="0" w:space="0" w:color="auto"/>
          </w:divBdr>
        </w:div>
        <w:div w:id="1830636151">
          <w:marLeft w:val="0"/>
          <w:marRight w:val="0"/>
          <w:marTop w:val="0"/>
          <w:marBottom w:val="0"/>
          <w:divBdr>
            <w:top w:val="none" w:sz="0" w:space="0" w:color="auto"/>
            <w:left w:val="none" w:sz="0" w:space="0" w:color="auto"/>
            <w:bottom w:val="none" w:sz="0" w:space="0" w:color="auto"/>
            <w:right w:val="none" w:sz="0" w:space="0" w:color="auto"/>
          </w:divBdr>
        </w:div>
        <w:div w:id="1551376610">
          <w:marLeft w:val="0"/>
          <w:marRight w:val="0"/>
          <w:marTop w:val="0"/>
          <w:marBottom w:val="0"/>
          <w:divBdr>
            <w:top w:val="none" w:sz="0" w:space="0" w:color="auto"/>
            <w:left w:val="none" w:sz="0" w:space="0" w:color="auto"/>
            <w:bottom w:val="none" w:sz="0" w:space="0" w:color="auto"/>
            <w:right w:val="none" w:sz="0" w:space="0" w:color="auto"/>
          </w:divBdr>
        </w:div>
        <w:div w:id="329719304">
          <w:marLeft w:val="0"/>
          <w:marRight w:val="0"/>
          <w:marTop w:val="0"/>
          <w:marBottom w:val="0"/>
          <w:divBdr>
            <w:top w:val="none" w:sz="0" w:space="0" w:color="auto"/>
            <w:left w:val="none" w:sz="0" w:space="0" w:color="auto"/>
            <w:bottom w:val="none" w:sz="0" w:space="0" w:color="auto"/>
            <w:right w:val="none" w:sz="0" w:space="0" w:color="auto"/>
          </w:divBdr>
        </w:div>
        <w:div w:id="617758676">
          <w:marLeft w:val="0"/>
          <w:marRight w:val="0"/>
          <w:marTop w:val="0"/>
          <w:marBottom w:val="0"/>
          <w:divBdr>
            <w:top w:val="none" w:sz="0" w:space="0" w:color="auto"/>
            <w:left w:val="none" w:sz="0" w:space="0" w:color="auto"/>
            <w:bottom w:val="none" w:sz="0" w:space="0" w:color="auto"/>
            <w:right w:val="none" w:sz="0" w:space="0" w:color="auto"/>
          </w:divBdr>
        </w:div>
        <w:div w:id="1281494806">
          <w:marLeft w:val="0"/>
          <w:marRight w:val="0"/>
          <w:marTop w:val="0"/>
          <w:marBottom w:val="0"/>
          <w:divBdr>
            <w:top w:val="none" w:sz="0" w:space="0" w:color="auto"/>
            <w:left w:val="none" w:sz="0" w:space="0" w:color="auto"/>
            <w:bottom w:val="none" w:sz="0" w:space="0" w:color="auto"/>
            <w:right w:val="none" w:sz="0" w:space="0" w:color="auto"/>
          </w:divBdr>
        </w:div>
        <w:div w:id="1217745039">
          <w:marLeft w:val="0"/>
          <w:marRight w:val="0"/>
          <w:marTop w:val="0"/>
          <w:marBottom w:val="0"/>
          <w:divBdr>
            <w:top w:val="none" w:sz="0" w:space="0" w:color="auto"/>
            <w:left w:val="none" w:sz="0" w:space="0" w:color="auto"/>
            <w:bottom w:val="none" w:sz="0" w:space="0" w:color="auto"/>
            <w:right w:val="none" w:sz="0" w:space="0" w:color="auto"/>
          </w:divBdr>
        </w:div>
      </w:divsChild>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338">
      <w:bodyDiv w:val="1"/>
      <w:marLeft w:val="0"/>
      <w:marRight w:val="0"/>
      <w:marTop w:val="0"/>
      <w:marBottom w:val="0"/>
      <w:divBdr>
        <w:top w:val="none" w:sz="0" w:space="0" w:color="auto"/>
        <w:left w:val="none" w:sz="0" w:space="0" w:color="auto"/>
        <w:bottom w:val="none" w:sz="0" w:space="0" w:color="auto"/>
        <w:right w:val="none" w:sz="0" w:space="0" w:color="auto"/>
      </w:divBdr>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b.edu/orsp/research_committees/irb"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umb.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a@umb.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b.edu/orsp/research_committees/irb/apply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37E61C980C2341A2ABAC4AA5308C00" ma:contentTypeVersion="11" ma:contentTypeDescription="Create a new document." ma:contentTypeScope="" ma:versionID="06b285ad5350e5c44bf6f03178751b1e">
  <xsd:schema xmlns:xsd="http://www.w3.org/2001/XMLSchema" xmlns:xs="http://www.w3.org/2001/XMLSchema" xmlns:p="http://schemas.microsoft.com/office/2006/metadata/properties" xmlns:ns3="a72aad2e-126a-4d36-97c4-262816579862" xmlns:ns4="51be0908-9518-4ce0-b575-cf2621ae3bb3" targetNamespace="http://schemas.microsoft.com/office/2006/metadata/properties" ma:root="true" ma:fieldsID="2401a86cf38322008c2168e9ed0c1ac6" ns3:_="" ns4:_="">
    <xsd:import namespace="a72aad2e-126a-4d36-97c4-262816579862"/>
    <xsd:import namespace="51be0908-9518-4ce0-b575-cf2621ae3b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aad2e-126a-4d36-97c4-26281657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0908-9518-4ce0-b575-cf2621ae3b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7B622-D13B-4052-BFBF-51D260D7EC27}">
  <ds:schemaRefs>
    <ds:schemaRef ds:uri="http://schemas.openxmlformats.org/officeDocument/2006/bibliography"/>
  </ds:schemaRefs>
</ds:datastoreItem>
</file>

<file path=customXml/itemProps2.xml><?xml version="1.0" encoding="utf-8"?>
<ds:datastoreItem xmlns:ds="http://schemas.openxmlformats.org/officeDocument/2006/customXml" ds:itemID="{28F2158B-85AA-4C82-A360-A693FA5AC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F75AD-0A16-4D43-858E-56D3F9F43EB7}">
  <ds:schemaRefs>
    <ds:schemaRef ds:uri="http://schemas.microsoft.com/sharepoint/v3/contenttype/forms"/>
  </ds:schemaRefs>
</ds:datastoreItem>
</file>

<file path=customXml/itemProps4.xml><?xml version="1.0" encoding="utf-8"?>
<ds:datastoreItem xmlns:ds="http://schemas.openxmlformats.org/officeDocument/2006/customXml" ds:itemID="{9C012AE5-3281-40BF-BCDE-50D62A4A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ad2e-126a-4d36-97c4-262816579862"/>
    <ds:schemaRef ds:uri="51be0908-9518-4ce0-b575-cf2621ae3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2024-03-29T16:50:00Z</dcterms:created>
  <dcterms:modified xsi:type="dcterms:W3CDTF">2024-03-29T17:09:00Z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0x0101002437E61C980C2341A2ABAC4AA5308C00</vt:lpwstr>
  </property>
</Properties>
</file>